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2" w:rsidRPr="002959D9" w:rsidRDefault="00353A82" w:rsidP="00EA515E">
      <w:pPr>
        <w:rPr>
          <w:b/>
          <w:sz w:val="16"/>
          <w:szCs w:val="16"/>
        </w:rPr>
      </w:pPr>
    </w:p>
    <w:p w:rsidR="00024A3B" w:rsidRDefault="00353A82" w:rsidP="00EA515E">
      <w:pPr>
        <w:rPr>
          <w:b/>
        </w:rPr>
      </w:pPr>
      <w:r>
        <w:rPr>
          <w:b/>
        </w:rPr>
        <w:t>Birth</w:t>
      </w:r>
      <w:r w:rsidR="00F73CDA">
        <w:rPr>
          <w:b/>
        </w:rPr>
        <w:t xml:space="preserve"> </w:t>
      </w:r>
      <w:r>
        <w:rPr>
          <w:b/>
        </w:rPr>
        <w:t xml:space="preserve">date: </w:t>
      </w:r>
      <w:r w:rsidR="00F73CDA">
        <w:t>14</w:t>
      </w:r>
      <w:r w:rsidR="007B7457">
        <w:t>/11/1981</w:t>
      </w:r>
      <w:r>
        <w:rPr>
          <w:b/>
        </w:rPr>
        <w:t xml:space="preserve">         Date of Joining: </w:t>
      </w:r>
      <w:r w:rsidR="00D676EE">
        <w:t>16</w:t>
      </w:r>
      <w:r w:rsidR="000C57B1" w:rsidRPr="007C2C19">
        <w:t>/</w:t>
      </w:r>
      <w:r w:rsidR="007B7457">
        <w:t>05</w:t>
      </w:r>
      <w:r w:rsidR="000C57B1" w:rsidRPr="007C2C19">
        <w:t>/</w:t>
      </w:r>
      <w:r w:rsidR="007B7457">
        <w:t>2011</w:t>
      </w:r>
      <w:r>
        <w:rPr>
          <w:b/>
        </w:rPr>
        <w:t xml:space="preserve">   Date of Superannuation: </w:t>
      </w:r>
      <w:r w:rsidR="007B7457">
        <w:t>30</w:t>
      </w:r>
      <w:r w:rsidR="000C57B1" w:rsidRPr="007C2C19">
        <w:t>/</w:t>
      </w:r>
      <w:r w:rsidR="007B7457">
        <w:t>11</w:t>
      </w:r>
      <w:r w:rsidR="000C57B1" w:rsidRPr="007C2C19">
        <w:t>/</w:t>
      </w:r>
      <w:r w:rsidR="007B7457">
        <w:t>1941</w:t>
      </w:r>
    </w:p>
    <w:p w:rsidR="009F0A6C" w:rsidRDefault="009F0A6C" w:rsidP="00EA515E">
      <w:pPr>
        <w:rPr>
          <w:sz w:val="20"/>
          <w:szCs w:val="20"/>
        </w:rPr>
      </w:pPr>
      <w:r w:rsidRPr="009F0A6C">
        <w:rPr>
          <w:b/>
        </w:rPr>
        <w:t>Language competency</w:t>
      </w:r>
      <w:r>
        <w:t xml:space="preserve">: </w:t>
      </w:r>
      <w:r w:rsidR="001A092A">
        <w:t>E</w:t>
      </w:r>
      <w:r w:rsidR="000F1141">
        <w:t>nglish, Hindi, Marathi</w:t>
      </w:r>
    </w:p>
    <w:p w:rsidR="006870B8" w:rsidRDefault="009C5706" w:rsidP="006870B8">
      <w:pPr>
        <w:rPr>
          <w:sz w:val="20"/>
          <w:szCs w:val="20"/>
        </w:rPr>
      </w:pPr>
      <w:r w:rsidRPr="009C5706">
        <w:rPr>
          <w:b/>
        </w:rPr>
        <w:t>Academic credentials</w:t>
      </w:r>
      <w:r>
        <w:t>:</w:t>
      </w:r>
      <w:r w:rsidR="00A12A82">
        <w:t xml:space="preserve"> </w:t>
      </w:r>
      <w:r w:rsidR="006870B8">
        <w:rPr>
          <w:sz w:val="20"/>
          <w:szCs w:val="20"/>
        </w:rPr>
        <w:t xml:space="preserve">*Note: </w:t>
      </w:r>
      <w:r w:rsidR="006870B8" w:rsidRPr="00A12A82">
        <w:rPr>
          <w:sz w:val="20"/>
          <w:szCs w:val="20"/>
        </w:rPr>
        <w:t>International (Intl.); National (Natl.)</w:t>
      </w:r>
      <w:r w:rsidR="006870B8">
        <w:rPr>
          <w:sz w:val="20"/>
          <w:szCs w:val="20"/>
        </w:rPr>
        <w:t>; Grants in lakhs; Participation (Parti.)</w:t>
      </w:r>
    </w:p>
    <w:p w:rsidR="00D67B27" w:rsidRDefault="00D67B27" w:rsidP="006870B8">
      <w:pPr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1170"/>
        <w:gridCol w:w="3780"/>
        <w:gridCol w:w="1386"/>
      </w:tblGrid>
      <w:tr w:rsidR="00163908" w:rsidRPr="00D67B27" w:rsidTr="00D676EE">
        <w:tc>
          <w:tcPr>
            <w:tcW w:w="3978" w:type="dxa"/>
          </w:tcPr>
          <w:p w:rsidR="009F0A6C" w:rsidRPr="00D67B27" w:rsidRDefault="009F0A6C" w:rsidP="00A12A82">
            <w:r w:rsidRPr="00D67B27">
              <w:t>Publications: Int</w:t>
            </w:r>
            <w:r w:rsidR="00A12A82" w:rsidRPr="00D67B27">
              <w:t>l.</w:t>
            </w:r>
            <w:r w:rsidRPr="00D67B27">
              <w:t xml:space="preserve"> (</w:t>
            </w:r>
            <w:r w:rsidRPr="00BB4417">
              <w:rPr>
                <w:i/>
              </w:rPr>
              <w:t>Natl.</w:t>
            </w:r>
            <w:r w:rsidRPr="00D67B27">
              <w:t>)</w:t>
            </w:r>
          </w:p>
        </w:tc>
        <w:tc>
          <w:tcPr>
            <w:tcW w:w="1170" w:type="dxa"/>
          </w:tcPr>
          <w:p w:rsidR="009F0A6C" w:rsidRPr="00D67B27" w:rsidRDefault="00515729" w:rsidP="00945A79">
            <w:pPr>
              <w:tabs>
                <w:tab w:val="left" w:pos="1512"/>
              </w:tabs>
              <w:ind w:right="-90"/>
              <w:jc w:val="center"/>
            </w:pPr>
            <w:r>
              <w:t>13</w:t>
            </w:r>
          </w:p>
        </w:tc>
        <w:tc>
          <w:tcPr>
            <w:tcW w:w="3780" w:type="dxa"/>
          </w:tcPr>
          <w:p w:rsidR="009F0A6C" w:rsidRPr="00D67B27" w:rsidRDefault="009F0A6C" w:rsidP="009F0A6C">
            <w:r w:rsidRPr="00D67B27">
              <w:t>Citation index</w:t>
            </w:r>
            <w:r w:rsidR="000A22DF">
              <w:t xml:space="preserve"> (Scopus)</w:t>
            </w:r>
          </w:p>
        </w:tc>
        <w:tc>
          <w:tcPr>
            <w:tcW w:w="1386" w:type="dxa"/>
          </w:tcPr>
          <w:p w:rsidR="009F0A6C" w:rsidRPr="00D67B27" w:rsidRDefault="00515729" w:rsidP="00945A79">
            <w:pPr>
              <w:ind w:right="-54"/>
              <w:jc w:val="center"/>
            </w:pPr>
            <w:r>
              <w:t>95</w:t>
            </w:r>
          </w:p>
        </w:tc>
      </w:tr>
      <w:tr w:rsidR="00163908" w:rsidRPr="00D67B27" w:rsidTr="00D676EE">
        <w:tc>
          <w:tcPr>
            <w:tcW w:w="3978" w:type="dxa"/>
          </w:tcPr>
          <w:p w:rsidR="009F0A6C" w:rsidRPr="00D67B27" w:rsidRDefault="009F0A6C" w:rsidP="00EA515E">
            <w:r w:rsidRPr="00BB4417">
              <w:rPr>
                <w:i/>
              </w:rPr>
              <w:t>h</w:t>
            </w:r>
            <w:r w:rsidRPr="00D67B27">
              <w:t>-index</w:t>
            </w:r>
          </w:p>
        </w:tc>
        <w:tc>
          <w:tcPr>
            <w:tcW w:w="1170" w:type="dxa"/>
          </w:tcPr>
          <w:p w:rsidR="009F0A6C" w:rsidRPr="00D67B27" w:rsidRDefault="00515729" w:rsidP="00945A79">
            <w:pPr>
              <w:tabs>
                <w:tab w:val="left" w:pos="1512"/>
              </w:tabs>
              <w:ind w:right="-90"/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9F0A6C" w:rsidRPr="00D67B27" w:rsidRDefault="009F0A6C" w:rsidP="00EA515E">
            <w:r w:rsidRPr="00BB4417">
              <w:rPr>
                <w:i/>
              </w:rPr>
              <w:t>i-</w:t>
            </w:r>
            <w:r w:rsidRPr="00D67B27">
              <w:t>10 index</w:t>
            </w:r>
          </w:p>
        </w:tc>
        <w:tc>
          <w:tcPr>
            <w:tcW w:w="1386" w:type="dxa"/>
          </w:tcPr>
          <w:p w:rsidR="009F0A6C" w:rsidRPr="00D67B27" w:rsidRDefault="00515729" w:rsidP="00945A79">
            <w:pPr>
              <w:ind w:right="-54"/>
              <w:jc w:val="center"/>
            </w:pPr>
            <w:r>
              <w:t>3</w:t>
            </w:r>
          </w:p>
        </w:tc>
      </w:tr>
      <w:tr w:rsidR="00F81739" w:rsidRPr="00D67B27" w:rsidTr="00D676EE">
        <w:tc>
          <w:tcPr>
            <w:tcW w:w="3978" w:type="dxa"/>
          </w:tcPr>
          <w:p w:rsidR="00F81739" w:rsidRPr="00D67B27" w:rsidRDefault="00F81739" w:rsidP="00EA515E">
            <w:r w:rsidRPr="00D67B27">
              <w:t>Research Gate Score</w:t>
            </w:r>
          </w:p>
        </w:tc>
        <w:tc>
          <w:tcPr>
            <w:tcW w:w="1170" w:type="dxa"/>
          </w:tcPr>
          <w:p w:rsidR="00F81739" w:rsidRPr="00F73CDA" w:rsidRDefault="00F73CDA" w:rsidP="00945A79">
            <w:pPr>
              <w:tabs>
                <w:tab w:val="left" w:pos="0"/>
              </w:tabs>
              <w:ind w:right="-90"/>
              <w:jc w:val="center"/>
            </w:pPr>
            <w:r>
              <w:t>17.07</w:t>
            </w:r>
          </w:p>
        </w:tc>
        <w:tc>
          <w:tcPr>
            <w:tcW w:w="3780" w:type="dxa"/>
          </w:tcPr>
          <w:p w:rsidR="00F81739" w:rsidRPr="00D67B27" w:rsidRDefault="00F81739" w:rsidP="00EA515E">
            <w:r w:rsidRPr="00D67B27">
              <w:t>Research Gate total impact point</w:t>
            </w:r>
          </w:p>
        </w:tc>
        <w:tc>
          <w:tcPr>
            <w:tcW w:w="1386" w:type="dxa"/>
          </w:tcPr>
          <w:p w:rsidR="00F81739" w:rsidRPr="00D67B27" w:rsidRDefault="00F73CDA" w:rsidP="00945A79">
            <w:pPr>
              <w:ind w:right="-54"/>
              <w:jc w:val="center"/>
            </w:pPr>
            <w:r>
              <w:t>23.72</w:t>
            </w:r>
          </w:p>
        </w:tc>
      </w:tr>
      <w:tr w:rsidR="00163908" w:rsidRPr="00D67B27" w:rsidTr="00D676EE">
        <w:tc>
          <w:tcPr>
            <w:tcW w:w="3978" w:type="dxa"/>
          </w:tcPr>
          <w:p w:rsidR="009F0A6C" w:rsidRPr="00D67B27" w:rsidRDefault="009F0A6C" w:rsidP="00EA515E">
            <w:r w:rsidRPr="00D67B27">
              <w:t>Research projects</w:t>
            </w:r>
            <w:r w:rsidR="00A12A82" w:rsidRPr="00D67B27">
              <w:t xml:space="preserve"> as </w:t>
            </w:r>
            <w:r w:rsidR="00A12A82" w:rsidRPr="00BB4417">
              <w:rPr>
                <w:b/>
              </w:rPr>
              <w:t>PI</w:t>
            </w:r>
            <w:r w:rsidR="00A12A82" w:rsidRPr="00D67B27">
              <w:t xml:space="preserve"> (</w:t>
            </w:r>
            <w:r w:rsidR="00A12A82" w:rsidRPr="00BB4417">
              <w:rPr>
                <w:i/>
              </w:rPr>
              <w:t>Co-PI</w:t>
            </w:r>
            <w:r w:rsidR="00A12A82" w:rsidRPr="00D67B27">
              <w:t>)</w:t>
            </w:r>
          </w:p>
        </w:tc>
        <w:tc>
          <w:tcPr>
            <w:tcW w:w="1170" w:type="dxa"/>
          </w:tcPr>
          <w:p w:rsidR="009F0A6C" w:rsidRPr="00D67B27" w:rsidRDefault="00B21FB4" w:rsidP="00945A79">
            <w:pPr>
              <w:tabs>
                <w:tab w:val="left" w:pos="1512"/>
              </w:tabs>
              <w:ind w:right="-90"/>
              <w:jc w:val="center"/>
            </w:pPr>
            <w:r>
              <w:t>2(</w:t>
            </w:r>
            <w:r w:rsidR="00153CFC">
              <w:t>0)</w:t>
            </w:r>
          </w:p>
        </w:tc>
        <w:tc>
          <w:tcPr>
            <w:tcW w:w="3780" w:type="dxa"/>
          </w:tcPr>
          <w:p w:rsidR="009F0A6C" w:rsidRPr="00D67B27" w:rsidRDefault="009F0A6C" w:rsidP="00EA515E">
            <w:r w:rsidRPr="00D67B27">
              <w:t>Total project grants</w:t>
            </w:r>
          </w:p>
        </w:tc>
        <w:tc>
          <w:tcPr>
            <w:tcW w:w="1386" w:type="dxa"/>
          </w:tcPr>
          <w:p w:rsidR="009F0A6C" w:rsidRPr="00D67B27" w:rsidRDefault="00D676EE" w:rsidP="00945A79">
            <w:pPr>
              <w:ind w:right="-54"/>
              <w:jc w:val="center"/>
            </w:pPr>
            <w:r>
              <w:rPr>
                <w:sz w:val="22"/>
              </w:rPr>
              <w:t>Rs. 9,00,000</w:t>
            </w:r>
          </w:p>
        </w:tc>
      </w:tr>
      <w:tr w:rsidR="00163908" w:rsidRPr="00D67B27" w:rsidTr="00D676EE">
        <w:tc>
          <w:tcPr>
            <w:tcW w:w="3978" w:type="dxa"/>
          </w:tcPr>
          <w:p w:rsidR="00A12A82" w:rsidRPr="00D67B27" w:rsidRDefault="00A12A82" w:rsidP="00EA515E">
            <w:r w:rsidRPr="00D67B27">
              <w:t>Patents</w:t>
            </w:r>
          </w:p>
        </w:tc>
        <w:tc>
          <w:tcPr>
            <w:tcW w:w="1170" w:type="dxa"/>
          </w:tcPr>
          <w:p w:rsidR="00A12A82" w:rsidRPr="00D67B27" w:rsidRDefault="00E73046" w:rsidP="00945A79">
            <w:pPr>
              <w:tabs>
                <w:tab w:val="left" w:pos="1512"/>
              </w:tabs>
              <w:ind w:right="-90"/>
              <w:jc w:val="center"/>
            </w:pPr>
            <w:r>
              <w:t>--</w:t>
            </w:r>
          </w:p>
        </w:tc>
        <w:tc>
          <w:tcPr>
            <w:tcW w:w="3780" w:type="dxa"/>
          </w:tcPr>
          <w:p w:rsidR="00A12A82" w:rsidRPr="00D67B27" w:rsidRDefault="00A12A82" w:rsidP="00EA515E">
            <w:r w:rsidRPr="00D67B27">
              <w:t>Invited talks</w:t>
            </w:r>
          </w:p>
        </w:tc>
        <w:tc>
          <w:tcPr>
            <w:tcW w:w="1386" w:type="dxa"/>
          </w:tcPr>
          <w:p w:rsidR="00A12A82" w:rsidRPr="00D67B27" w:rsidRDefault="006F0A13" w:rsidP="00945A79">
            <w:pPr>
              <w:ind w:right="-54"/>
              <w:jc w:val="center"/>
            </w:pPr>
            <w:r>
              <w:t>--</w:t>
            </w:r>
          </w:p>
        </w:tc>
      </w:tr>
      <w:tr w:rsidR="001A092A" w:rsidRPr="00D67B27" w:rsidTr="00D676EE">
        <w:tc>
          <w:tcPr>
            <w:tcW w:w="3978" w:type="dxa"/>
          </w:tcPr>
          <w:p w:rsidR="001A092A" w:rsidRPr="00D67B27" w:rsidRDefault="001A092A" w:rsidP="00EA515E">
            <w:r w:rsidRPr="00D67B27">
              <w:t>Research guidance: Ph.D. (Total)</w:t>
            </w:r>
          </w:p>
        </w:tc>
        <w:tc>
          <w:tcPr>
            <w:tcW w:w="1170" w:type="dxa"/>
          </w:tcPr>
          <w:p w:rsidR="001A092A" w:rsidRPr="00D67B27" w:rsidRDefault="002435E7" w:rsidP="00945A79">
            <w:pPr>
              <w:tabs>
                <w:tab w:val="left" w:pos="1512"/>
              </w:tabs>
              <w:ind w:right="-90"/>
              <w:jc w:val="center"/>
            </w:pPr>
            <w:r>
              <w:t>--</w:t>
            </w:r>
          </w:p>
        </w:tc>
        <w:tc>
          <w:tcPr>
            <w:tcW w:w="3780" w:type="dxa"/>
          </w:tcPr>
          <w:p w:rsidR="001A092A" w:rsidRPr="00D67B27" w:rsidRDefault="001A092A" w:rsidP="001A092A">
            <w:r w:rsidRPr="00D67B27">
              <w:t>Research guidance: M.Phil/M.S.</w:t>
            </w:r>
          </w:p>
        </w:tc>
        <w:tc>
          <w:tcPr>
            <w:tcW w:w="1386" w:type="dxa"/>
          </w:tcPr>
          <w:p w:rsidR="001A092A" w:rsidRPr="00D67B27" w:rsidRDefault="007A3215" w:rsidP="00945A79">
            <w:pPr>
              <w:ind w:right="-54"/>
              <w:jc w:val="center"/>
            </w:pPr>
            <w:r>
              <w:t>--</w:t>
            </w:r>
          </w:p>
        </w:tc>
      </w:tr>
      <w:tr w:rsidR="00583F3F" w:rsidRPr="00D67B27" w:rsidTr="00D676EE">
        <w:tc>
          <w:tcPr>
            <w:tcW w:w="3978" w:type="dxa"/>
          </w:tcPr>
          <w:p w:rsidR="00583F3F" w:rsidRPr="00D67B27" w:rsidRDefault="00583F3F" w:rsidP="00583F3F">
            <w:r w:rsidRPr="00D67B27">
              <w:t>Number of books Intl. (</w:t>
            </w:r>
            <w:r w:rsidRPr="00BB4417">
              <w:rPr>
                <w:i/>
              </w:rPr>
              <w:t>Natl.</w:t>
            </w:r>
            <w:r w:rsidRPr="00D67B27">
              <w:t>)</w:t>
            </w:r>
          </w:p>
        </w:tc>
        <w:tc>
          <w:tcPr>
            <w:tcW w:w="1170" w:type="dxa"/>
          </w:tcPr>
          <w:p w:rsidR="00583F3F" w:rsidRPr="00D67B27" w:rsidRDefault="007A3215" w:rsidP="00945A79">
            <w:pPr>
              <w:tabs>
                <w:tab w:val="left" w:pos="1512"/>
              </w:tabs>
              <w:ind w:right="-90"/>
              <w:jc w:val="center"/>
            </w:pPr>
            <w:r>
              <w:t>--</w:t>
            </w:r>
          </w:p>
        </w:tc>
        <w:tc>
          <w:tcPr>
            <w:tcW w:w="3780" w:type="dxa"/>
          </w:tcPr>
          <w:p w:rsidR="00583F3F" w:rsidRPr="00D67B27" w:rsidRDefault="00200630" w:rsidP="001A092A">
            <w:r w:rsidRPr="00D67B27">
              <w:t>Conference organized (Convenor)</w:t>
            </w:r>
          </w:p>
        </w:tc>
        <w:tc>
          <w:tcPr>
            <w:tcW w:w="1386" w:type="dxa"/>
          </w:tcPr>
          <w:p w:rsidR="00583F3F" w:rsidRPr="00D67B27" w:rsidRDefault="00F73CDA" w:rsidP="00945A79">
            <w:pPr>
              <w:ind w:right="-54"/>
              <w:jc w:val="center"/>
            </w:pPr>
            <w:r>
              <w:t>1</w:t>
            </w:r>
            <w:r w:rsidR="007E0812">
              <w:t>(0)</w:t>
            </w:r>
          </w:p>
        </w:tc>
      </w:tr>
      <w:tr w:rsidR="001A092A" w:rsidRPr="00D67B27" w:rsidTr="00D676EE">
        <w:tc>
          <w:tcPr>
            <w:tcW w:w="3978" w:type="dxa"/>
          </w:tcPr>
          <w:p w:rsidR="001A092A" w:rsidRPr="00D67B27" w:rsidRDefault="001A092A" w:rsidP="0090143D">
            <w:r w:rsidRPr="00D67B27">
              <w:t xml:space="preserve">Conferences: Intl. </w:t>
            </w:r>
            <w:r w:rsidRPr="00BB4417">
              <w:rPr>
                <w:b/>
              </w:rPr>
              <w:t>Parti.</w:t>
            </w:r>
            <w:r w:rsidRPr="00D67B27">
              <w:t>(Attd.)</w:t>
            </w:r>
          </w:p>
        </w:tc>
        <w:tc>
          <w:tcPr>
            <w:tcW w:w="1170" w:type="dxa"/>
          </w:tcPr>
          <w:p w:rsidR="001A092A" w:rsidRPr="00D67B27" w:rsidRDefault="00673731" w:rsidP="00945A79">
            <w:pPr>
              <w:tabs>
                <w:tab w:val="left" w:pos="1512"/>
              </w:tabs>
              <w:ind w:right="-90"/>
              <w:jc w:val="center"/>
            </w:pPr>
            <w:r>
              <w:t>3</w:t>
            </w:r>
            <w:r w:rsidR="00153CFC">
              <w:t>(</w:t>
            </w:r>
            <w:r w:rsidR="00B21FB4">
              <w:t>0</w:t>
            </w:r>
            <w:r w:rsidR="00153CFC">
              <w:t>)</w:t>
            </w:r>
          </w:p>
        </w:tc>
        <w:tc>
          <w:tcPr>
            <w:tcW w:w="3780" w:type="dxa"/>
          </w:tcPr>
          <w:p w:rsidR="001A092A" w:rsidRPr="00D67B27" w:rsidRDefault="001A092A" w:rsidP="0090143D">
            <w:r w:rsidRPr="00D67B27">
              <w:t xml:space="preserve">Conferences: Natl. </w:t>
            </w:r>
            <w:r w:rsidRPr="00BB4417">
              <w:rPr>
                <w:b/>
              </w:rPr>
              <w:t>Parti.</w:t>
            </w:r>
            <w:r w:rsidRPr="00D67B27">
              <w:t>(Attd.)</w:t>
            </w:r>
          </w:p>
        </w:tc>
        <w:tc>
          <w:tcPr>
            <w:tcW w:w="1386" w:type="dxa"/>
          </w:tcPr>
          <w:p w:rsidR="001A092A" w:rsidRPr="00D67B27" w:rsidRDefault="00225947" w:rsidP="00945A79">
            <w:pPr>
              <w:ind w:right="-54"/>
              <w:jc w:val="center"/>
            </w:pPr>
            <w:r>
              <w:t>4</w:t>
            </w:r>
            <w:r w:rsidR="00153CFC">
              <w:t>(</w:t>
            </w:r>
            <w:r w:rsidR="00B21FB4">
              <w:t>7</w:t>
            </w:r>
            <w:r w:rsidR="00153CFC">
              <w:t>)</w:t>
            </w:r>
          </w:p>
        </w:tc>
      </w:tr>
      <w:tr w:rsidR="00200630" w:rsidRPr="00D67B27" w:rsidTr="00D676EE">
        <w:tc>
          <w:tcPr>
            <w:tcW w:w="3978" w:type="dxa"/>
          </w:tcPr>
          <w:p w:rsidR="00200630" w:rsidRPr="00D67B27" w:rsidRDefault="00200630" w:rsidP="00D803A8">
            <w:r w:rsidRPr="00D67B27">
              <w:t>Training prog</w:t>
            </w:r>
            <w:r w:rsidR="00D803A8" w:rsidRPr="00D67B27">
              <w:t>.</w:t>
            </w:r>
            <w:r w:rsidRPr="00D67B27">
              <w:t xml:space="preserve"> </w:t>
            </w:r>
            <w:r w:rsidR="007A3215" w:rsidRPr="00D67B27">
              <w:t>A</w:t>
            </w:r>
            <w:r w:rsidRPr="00D67B27">
              <w:t>ttended</w:t>
            </w:r>
            <w:r w:rsidR="00D803A8" w:rsidRPr="00D67B27">
              <w:t xml:space="preserve"> Intl.(</w:t>
            </w:r>
            <w:r w:rsidR="00D803A8" w:rsidRPr="00BB4417">
              <w:rPr>
                <w:i/>
              </w:rPr>
              <w:t>Natl.</w:t>
            </w:r>
            <w:r w:rsidR="00D803A8" w:rsidRPr="00D67B27">
              <w:t>)</w:t>
            </w:r>
          </w:p>
        </w:tc>
        <w:tc>
          <w:tcPr>
            <w:tcW w:w="1170" w:type="dxa"/>
          </w:tcPr>
          <w:p w:rsidR="00200630" w:rsidRPr="00D67B27" w:rsidRDefault="00153CFC" w:rsidP="00945A79">
            <w:pPr>
              <w:tabs>
                <w:tab w:val="left" w:pos="1512"/>
              </w:tabs>
              <w:ind w:right="-90"/>
              <w:jc w:val="center"/>
            </w:pPr>
            <w:r>
              <w:t>()</w:t>
            </w:r>
          </w:p>
        </w:tc>
        <w:tc>
          <w:tcPr>
            <w:tcW w:w="3780" w:type="dxa"/>
          </w:tcPr>
          <w:p w:rsidR="00200630" w:rsidRPr="00D67B27" w:rsidRDefault="00200630" w:rsidP="00D803A8">
            <w:r w:rsidRPr="00D67B27">
              <w:t>Training prog</w:t>
            </w:r>
            <w:r w:rsidR="00D803A8" w:rsidRPr="00D67B27">
              <w:t>.</w:t>
            </w:r>
            <w:r w:rsidRPr="00D67B27">
              <w:t xml:space="preserve"> </w:t>
            </w:r>
            <w:r w:rsidR="00D803A8" w:rsidRPr="00D67B27">
              <w:t>O</w:t>
            </w:r>
            <w:r w:rsidRPr="00D67B27">
              <w:t>rganized</w:t>
            </w:r>
            <w:r w:rsidR="00D803A8" w:rsidRPr="00D67B27">
              <w:t xml:space="preserve"> Intl.(</w:t>
            </w:r>
            <w:r w:rsidR="00D803A8" w:rsidRPr="00BB4417">
              <w:rPr>
                <w:i/>
              </w:rPr>
              <w:t>Natl.</w:t>
            </w:r>
            <w:r w:rsidR="00D803A8" w:rsidRPr="00D67B27">
              <w:t>)</w:t>
            </w:r>
          </w:p>
        </w:tc>
        <w:tc>
          <w:tcPr>
            <w:tcW w:w="1386" w:type="dxa"/>
          </w:tcPr>
          <w:p w:rsidR="00200630" w:rsidRPr="00D67B27" w:rsidRDefault="00153CFC" w:rsidP="00945A79">
            <w:pPr>
              <w:ind w:right="-54"/>
              <w:jc w:val="center"/>
            </w:pPr>
            <w:r>
              <w:t>(</w:t>
            </w:r>
            <w:r w:rsidR="007E0812">
              <w:t>1</w:t>
            </w:r>
            <w:r>
              <w:t>)</w:t>
            </w:r>
          </w:p>
        </w:tc>
      </w:tr>
      <w:tr w:rsidR="00D803A8" w:rsidRPr="00D67B27" w:rsidTr="00D676EE">
        <w:tc>
          <w:tcPr>
            <w:tcW w:w="3978" w:type="dxa"/>
          </w:tcPr>
          <w:p w:rsidR="00D803A8" w:rsidRPr="00D67B27" w:rsidRDefault="00CE22F1" w:rsidP="00CE22F1">
            <w:r w:rsidRPr="00D67B27">
              <w:t>Instrumental in active MoU Intl.(</w:t>
            </w:r>
            <w:r w:rsidRPr="00BB4417">
              <w:rPr>
                <w:i/>
              </w:rPr>
              <w:t>Natl.</w:t>
            </w:r>
            <w:r w:rsidRPr="00D67B27">
              <w:t>)</w:t>
            </w:r>
          </w:p>
        </w:tc>
        <w:tc>
          <w:tcPr>
            <w:tcW w:w="1170" w:type="dxa"/>
          </w:tcPr>
          <w:p w:rsidR="00D803A8" w:rsidRPr="00D67B27" w:rsidRDefault="00F73CDA" w:rsidP="00945A79">
            <w:pPr>
              <w:tabs>
                <w:tab w:val="left" w:pos="1512"/>
              </w:tabs>
              <w:ind w:right="-90"/>
              <w:jc w:val="center"/>
            </w:pPr>
            <w:r>
              <w:t>-</w:t>
            </w:r>
          </w:p>
        </w:tc>
        <w:tc>
          <w:tcPr>
            <w:tcW w:w="3780" w:type="dxa"/>
          </w:tcPr>
          <w:p w:rsidR="00D803A8" w:rsidRPr="00D67B27" w:rsidRDefault="00CE22F1" w:rsidP="00D803A8">
            <w:r w:rsidRPr="00D67B27">
              <w:t>Experience- Teaching (Research)</w:t>
            </w:r>
          </w:p>
        </w:tc>
        <w:tc>
          <w:tcPr>
            <w:tcW w:w="1386" w:type="dxa"/>
          </w:tcPr>
          <w:p w:rsidR="00D803A8" w:rsidRPr="00D67B27" w:rsidRDefault="00F73CDA" w:rsidP="00945A79">
            <w:pPr>
              <w:ind w:right="-54"/>
              <w:jc w:val="center"/>
            </w:pPr>
            <w:r w:rsidRPr="00BB4417">
              <w:rPr>
                <w:sz w:val="22"/>
              </w:rPr>
              <w:t>0</w:t>
            </w:r>
            <w:r w:rsidR="007E0812">
              <w:rPr>
                <w:sz w:val="22"/>
              </w:rPr>
              <w:t>7</w:t>
            </w:r>
            <w:r w:rsidRPr="00BB4417">
              <w:rPr>
                <w:sz w:val="22"/>
              </w:rPr>
              <w:t>(10)</w:t>
            </w:r>
          </w:p>
        </w:tc>
      </w:tr>
      <w:tr w:rsidR="008F617B" w:rsidRPr="00D67B27" w:rsidTr="00D676EE">
        <w:tc>
          <w:tcPr>
            <w:tcW w:w="3978" w:type="dxa"/>
          </w:tcPr>
          <w:p w:rsidR="008F617B" w:rsidRPr="00D67B27" w:rsidRDefault="008F617B" w:rsidP="00CE22F1">
            <w:r w:rsidRPr="00D67B27">
              <w:t>Member of Academic body Intl.(</w:t>
            </w:r>
            <w:r w:rsidRPr="00BB4417">
              <w:rPr>
                <w:i/>
              </w:rPr>
              <w:t>Natl.</w:t>
            </w:r>
            <w:r w:rsidRPr="00D67B27">
              <w:t>)</w:t>
            </w:r>
          </w:p>
        </w:tc>
        <w:tc>
          <w:tcPr>
            <w:tcW w:w="1170" w:type="dxa"/>
          </w:tcPr>
          <w:p w:rsidR="008F617B" w:rsidRPr="00D67B27" w:rsidRDefault="007E0812" w:rsidP="00945A79">
            <w:pPr>
              <w:tabs>
                <w:tab w:val="left" w:pos="1512"/>
              </w:tabs>
              <w:ind w:right="-90"/>
              <w:jc w:val="center"/>
            </w:pPr>
            <w:r>
              <w:t>0(3)</w:t>
            </w:r>
          </w:p>
        </w:tc>
        <w:tc>
          <w:tcPr>
            <w:tcW w:w="3780" w:type="dxa"/>
          </w:tcPr>
          <w:p w:rsidR="008F617B" w:rsidRPr="00D67B27" w:rsidRDefault="009944CD" w:rsidP="009944CD">
            <w:r w:rsidRPr="00D67B27">
              <w:t>Member of Editor. Board Intl.(</w:t>
            </w:r>
            <w:r w:rsidRPr="00BB4417">
              <w:rPr>
                <w:i/>
              </w:rPr>
              <w:t>Natl.</w:t>
            </w:r>
            <w:r w:rsidRPr="00D67B27">
              <w:t>)</w:t>
            </w:r>
          </w:p>
        </w:tc>
        <w:tc>
          <w:tcPr>
            <w:tcW w:w="1386" w:type="dxa"/>
          </w:tcPr>
          <w:p w:rsidR="008F617B" w:rsidRPr="00D67B27" w:rsidRDefault="005A4A17" w:rsidP="00945A79">
            <w:pPr>
              <w:ind w:right="-54"/>
              <w:jc w:val="center"/>
            </w:pPr>
            <w:r>
              <w:t>--</w:t>
            </w:r>
          </w:p>
        </w:tc>
      </w:tr>
    </w:tbl>
    <w:p w:rsidR="00B96FB0" w:rsidRDefault="00B96FB0" w:rsidP="00EA515E">
      <w:pPr>
        <w:rPr>
          <w:sz w:val="20"/>
          <w:szCs w:val="20"/>
        </w:rPr>
      </w:pPr>
    </w:p>
    <w:p w:rsidR="00367DDF" w:rsidRDefault="00591515" w:rsidP="00C93ABE">
      <w:pPr>
        <w:rPr>
          <w:b/>
        </w:rPr>
      </w:pPr>
      <w:r>
        <w:rPr>
          <w:b/>
        </w:rPr>
        <w:t xml:space="preserve">Broad research areas: </w:t>
      </w:r>
      <w:r w:rsidR="002073DA">
        <w:rPr>
          <w:b/>
        </w:rPr>
        <w:t>Chemical Science</w:t>
      </w:r>
    </w:p>
    <w:p w:rsidR="00D67B27" w:rsidRDefault="00D67B27" w:rsidP="00C93ABE">
      <w:pPr>
        <w:rPr>
          <w:b/>
        </w:rPr>
      </w:pPr>
    </w:p>
    <w:p w:rsidR="00591515" w:rsidRPr="000D6930" w:rsidRDefault="00591515" w:rsidP="00C93ABE">
      <w:r w:rsidRPr="000D6930">
        <w:t>Specific research areas:</w:t>
      </w:r>
      <w:r w:rsidR="00A75DC6" w:rsidRPr="000D6930">
        <w:t xml:space="preserve"> </w:t>
      </w:r>
      <w:r w:rsidR="000A22DF" w:rsidRPr="000D6930">
        <w:t>Transition Metal Complexes</w:t>
      </w:r>
      <w:r w:rsidR="002073DA" w:rsidRPr="000D6930">
        <w:t>, Metal-Organic Frameworks</w:t>
      </w:r>
    </w:p>
    <w:p w:rsidR="00D67B27" w:rsidRPr="000D6930" w:rsidRDefault="00D67B27" w:rsidP="00024A3B">
      <w:pPr>
        <w:tabs>
          <w:tab w:val="left" w:pos="180"/>
        </w:tabs>
        <w:jc w:val="both"/>
        <w:rPr>
          <w:bCs/>
          <w:sz w:val="20"/>
          <w:szCs w:val="20"/>
        </w:rPr>
      </w:pPr>
    </w:p>
    <w:p w:rsidR="00591515" w:rsidRDefault="00A62024" w:rsidP="00C93ABE">
      <w:pPr>
        <w:rPr>
          <w:b/>
        </w:rPr>
      </w:pPr>
      <w:r>
        <w:rPr>
          <w:b/>
        </w:rPr>
        <w:t>Benchmark achievements:</w:t>
      </w:r>
    </w:p>
    <w:p w:rsidR="00D67B27" w:rsidRDefault="00D67B27" w:rsidP="00C93ABE">
      <w:pPr>
        <w:jc w:val="both"/>
        <w:rPr>
          <w:b/>
        </w:rPr>
      </w:pPr>
    </w:p>
    <w:p w:rsidR="00AB1488" w:rsidRDefault="00583F3F" w:rsidP="00C93ABE">
      <w:pPr>
        <w:jc w:val="both"/>
        <w:rPr>
          <w:sz w:val="20"/>
          <w:szCs w:val="20"/>
        </w:rPr>
      </w:pPr>
      <w:r w:rsidRPr="00583F3F">
        <w:rPr>
          <w:b/>
        </w:rPr>
        <w:t>National/International Award/Recognition:</w:t>
      </w:r>
      <w:r w:rsidR="00BF4216">
        <w:rPr>
          <w:b/>
        </w:rPr>
        <w:t xml:space="preserve"> </w:t>
      </w:r>
      <w:r w:rsidR="00AB1488">
        <w:rPr>
          <w:sz w:val="20"/>
          <w:szCs w:val="20"/>
        </w:rPr>
        <w:t xml:space="preserve"> </w:t>
      </w:r>
    </w:p>
    <w:p w:rsidR="00200630" w:rsidRDefault="00AB1488" w:rsidP="00C93ABE">
      <w:pPr>
        <w:jc w:val="both"/>
        <w:rPr>
          <w:sz w:val="20"/>
          <w:szCs w:val="20"/>
        </w:rPr>
      </w:pPr>
      <w:r>
        <w:rPr>
          <w:sz w:val="20"/>
          <w:szCs w:val="20"/>
        </w:rPr>
        <w:t>CSIR -Senior Research Fellowship-2009</w:t>
      </w:r>
    </w:p>
    <w:p w:rsidR="00AB1488" w:rsidRPr="00BF4216" w:rsidRDefault="00AB1488" w:rsidP="00C93ABE">
      <w:pPr>
        <w:jc w:val="both"/>
        <w:rPr>
          <w:sz w:val="20"/>
          <w:szCs w:val="20"/>
        </w:rPr>
      </w:pPr>
      <w:r>
        <w:rPr>
          <w:sz w:val="20"/>
          <w:szCs w:val="20"/>
        </w:rPr>
        <w:t>Science Academy’s Summer Research Fellowship -2016</w:t>
      </w:r>
    </w:p>
    <w:p w:rsidR="00AD606E" w:rsidRDefault="00AD606E" w:rsidP="00C93ABE">
      <w:pPr>
        <w:jc w:val="both"/>
        <w:rPr>
          <w:b/>
        </w:rPr>
      </w:pPr>
    </w:p>
    <w:p w:rsidR="00583F3F" w:rsidRDefault="00583F3F" w:rsidP="00583F3F">
      <w:pPr>
        <w:jc w:val="both"/>
        <w:rPr>
          <w:b/>
        </w:rPr>
      </w:pPr>
      <w:r w:rsidRPr="00583F3F">
        <w:rPr>
          <w:b/>
        </w:rPr>
        <w:t xml:space="preserve">National/International </w:t>
      </w:r>
      <w:r>
        <w:rPr>
          <w:b/>
        </w:rPr>
        <w:t>Collaborations/Joint projects</w:t>
      </w:r>
      <w:r w:rsidRPr="00583F3F">
        <w:rPr>
          <w:b/>
        </w:rPr>
        <w:t>:</w:t>
      </w:r>
      <w:r w:rsidR="00AB1488">
        <w:rPr>
          <w:sz w:val="20"/>
          <w:szCs w:val="20"/>
        </w:rPr>
        <w:t xml:space="preserve"> ---</w:t>
      </w:r>
    </w:p>
    <w:p w:rsidR="00AD606E" w:rsidRDefault="00AD606E" w:rsidP="00583F3F">
      <w:pPr>
        <w:jc w:val="both"/>
        <w:rPr>
          <w:b/>
        </w:rPr>
      </w:pPr>
    </w:p>
    <w:p w:rsidR="00CE22F1" w:rsidRDefault="00CE22F1" w:rsidP="00583F3F">
      <w:pPr>
        <w:jc w:val="both"/>
        <w:rPr>
          <w:b/>
        </w:rPr>
      </w:pPr>
      <w:r>
        <w:rPr>
          <w:b/>
        </w:rPr>
        <w:t xml:space="preserve">Productive </w:t>
      </w:r>
      <w:r w:rsidR="008F617B">
        <w:rPr>
          <w:b/>
        </w:rPr>
        <w:t>contribution/</w:t>
      </w:r>
      <w:r>
        <w:rPr>
          <w:b/>
        </w:rPr>
        <w:t>output of Natl./Intl. MoU:</w:t>
      </w:r>
      <w:r w:rsidR="00BF4216" w:rsidRPr="00BF4216">
        <w:rPr>
          <w:sz w:val="20"/>
          <w:szCs w:val="20"/>
        </w:rPr>
        <w:t xml:space="preserve"> </w:t>
      </w:r>
      <w:r w:rsidR="00673731">
        <w:rPr>
          <w:sz w:val="20"/>
          <w:szCs w:val="20"/>
        </w:rPr>
        <w:t xml:space="preserve"> ----</w:t>
      </w:r>
    </w:p>
    <w:p w:rsidR="00AD606E" w:rsidRDefault="00AD606E" w:rsidP="00583F3F">
      <w:pPr>
        <w:jc w:val="both"/>
        <w:rPr>
          <w:b/>
        </w:rPr>
      </w:pPr>
    </w:p>
    <w:p w:rsidR="00E909C3" w:rsidRDefault="00583F3F" w:rsidP="00583F3F">
      <w:pPr>
        <w:jc w:val="both"/>
        <w:rPr>
          <w:b/>
        </w:rPr>
      </w:pPr>
      <w:r w:rsidRPr="00583F3F">
        <w:rPr>
          <w:b/>
        </w:rPr>
        <w:t xml:space="preserve">National/International </w:t>
      </w:r>
      <w:r>
        <w:rPr>
          <w:b/>
        </w:rPr>
        <w:t>Project Grants</w:t>
      </w:r>
      <w:r w:rsidRPr="00583F3F">
        <w:rPr>
          <w:b/>
        </w:rPr>
        <w:t>:</w:t>
      </w:r>
      <w:r>
        <w:rPr>
          <w:b/>
        </w:rPr>
        <w:t xml:space="preserve"> </w:t>
      </w:r>
    </w:p>
    <w:tbl>
      <w:tblPr>
        <w:tblW w:w="9605" w:type="dxa"/>
        <w:jc w:val="righ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4252"/>
        <w:gridCol w:w="3119"/>
        <w:gridCol w:w="817"/>
        <w:gridCol w:w="992"/>
      </w:tblGrid>
      <w:tr w:rsidR="00E909C3" w:rsidRPr="00B83C75" w:rsidTr="002073DA">
        <w:trPr>
          <w:trHeight w:val="33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9C3" w:rsidRPr="00B83C75" w:rsidRDefault="00E909C3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9C3" w:rsidRPr="00B83C75" w:rsidRDefault="00E909C3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sz w:val="20"/>
                <w:szCs w:val="20"/>
              </w:rPr>
              <w:t>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9C3" w:rsidRPr="00B83C75" w:rsidRDefault="00E909C3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Funding agency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3" w:rsidRPr="00B83C75" w:rsidRDefault="00E909C3" w:rsidP="002073DA">
            <w:pPr>
              <w:jc w:val="center"/>
              <w:rPr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Cost</w:t>
            </w:r>
          </w:p>
          <w:p w:rsidR="00E909C3" w:rsidRPr="00B83C75" w:rsidRDefault="00E909C3" w:rsidP="002073DA">
            <w:pPr>
              <w:jc w:val="center"/>
              <w:rPr>
                <w:sz w:val="20"/>
                <w:szCs w:val="20"/>
              </w:rPr>
            </w:pPr>
            <w:r w:rsidRPr="00B83C75">
              <w:rPr>
                <w:sz w:val="20"/>
                <w:szCs w:val="20"/>
              </w:rPr>
              <w:t xml:space="preserve"> (Lakh</w:t>
            </w:r>
            <w:r w:rsidR="00B83C75" w:rsidRPr="00B83C75">
              <w:rPr>
                <w:sz w:val="20"/>
                <w:szCs w:val="20"/>
              </w:rPr>
              <w:t>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9C3" w:rsidRPr="00B83C75" w:rsidRDefault="00E909C3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sz w:val="20"/>
                <w:szCs w:val="20"/>
              </w:rPr>
              <w:t>Status</w:t>
            </w:r>
          </w:p>
        </w:tc>
      </w:tr>
      <w:tr w:rsidR="00E909C3" w:rsidRPr="00B83C75" w:rsidTr="002073DA">
        <w:trPr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3" w:rsidRPr="00B83C75" w:rsidRDefault="00E909C3" w:rsidP="002073DA">
            <w:pPr>
              <w:ind w:left="32" w:right="120"/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9C3" w:rsidRPr="00B83C75" w:rsidRDefault="00E909C3" w:rsidP="002073DA">
            <w:pPr>
              <w:ind w:left="34" w:right="119"/>
              <w:rPr>
                <w:color w:val="000000"/>
                <w:sz w:val="20"/>
                <w:szCs w:val="20"/>
              </w:rPr>
            </w:pPr>
            <w:r w:rsidRPr="00B83C75">
              <w:rPr>
                <w:bCs/>
                <w:sz w:val="20"/>
                <w:szCs w:val="20"/>
              </w:rPr>
              <w:t>Synthesis, structure and photo-physical properties of novel porous Metal Organic Frameworks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3" w:rsidRPr="00B83C75" w:rsidRDefault="00E909C3" w:rsidP="002073DA">
            <w:pPr>
              <w:jc w:val="center"/>
              <w:rPr>
                <w:sz w:val="20"/>
                <w:szCs w:val="20"/>
              </w:rPr>
            </w:pPr>
            <w:r w:rsidRPr="00B83C75">
              <w:rPr>
                <w:sz w:val="20"/>
                <w:szCs w:val="20"/>
              </w:rPr>
              <w:t>University Grants Commission, India</w:t>
            </w:r>
          </w:p>
          <w:p w:rsidR="00B83C75" w:rsidRPr="00B83C75" w:rsidRDefault="00B83C75" w:rsidP="002073DA">
            <w:pPr>
              <w:jc w:val="center"/>
              <w:rPr>
                <w:sz w:val="20"/>
                <w:szCs w:val="20"/>
              </w:rPr>
            </w:pPr>
            <w:r w:rsidRPr="00B83C75">
              <w:rPr>
                <w:sz w:val="20"/>
                <w:szCs w:val="20"/>
              </w:rPr>
              <w:t>(Start-Up Grant)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3" w:rsidRPr="00B83C75" w:rsidRDefault="00B83C75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3" w:rsidRPr="00B83C75" w:rsidRDefault="00E909C3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2012-2014</w:t>
            </w:r>
          </w:p>
        </w:tc>
      </w:tr>
      <w:tr w:rsidR="00E909C3" w:rsidRPr="00B83C75" w:rsidTr="002073DA">
        <w:trPr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3" w:rsidRPr="00B83C75" w:rsidRDefault="00E909C3" w:rsidP="002073DA">
            <w:pPr>
              <w:ind w:left="32" w:right="120"/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9C3" w:rsidRPr="00B83C75" w:rsidRDefault="00E909C3" w:rsidP="002073DA">
            <w:pPr>
              <w:tabs>
                <w:tab w:val="left" w:pos="90"/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B83C75">
              <w:rPr>
                <w:sz w:val="20"/>
                <w:szCs w:val="20"/>
              </w:rPr>
              <w:t xml:space="preserve">Synthesis, structure and fluorescence properties of porous metal-organic frameworks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3" w:rsidRPr="00B83C75" w:rsidRDefault="00E909C3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TEQIP Phase-II</w:t>
            </w:r>
          </w:p>
          <w:p w:rsidR="00E909C3" w:rsidRPr="00B83C75" w:rsidRDefault="00E909C3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Seed Money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3" w:rsidRPr="00B83C75" w:rsidRDefault="00B83C75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3" w:rsidRPr="00B83C75" w:rsidRDefault="00E909C3" w:rsidP="002073DA">
            <w:pPr>
              <w:jc w:val="center"/>
              <w:rPr>
                <w:color w:val="000000"/>
                <w:sz w:val="20"/>
                <w:szCs w:val="20"/>
              </w:rPr>
            </w:pPr>
            <w:r w:rsidRPr="00B83C75">
              <w:rPr>
                <w:color w:val="000000"/>
                <w:sz w:val="20"/>
                <w:szCs w:val="20"/>
              </w:rPr>
              <w:t>Ongoing</w:t>
            </w:r>
          </w:p>
        </w:tc>
      </w:tr>
    </w:tbl>
    <w:p w:rsidR="00583F3F" w:rsidRPr="00BF4216" w:rsidRDefault="00583F3F" w:rsidP="00583F3F">
      <w:pPr>
        <w:jc w:val="both"/>
        <w:rPr>
          <w:b/>
          <w:sz w:val="20"/>
          <w:szCs w:val="20"/>
        </w:rPr>
      </w:pPr>
    </w:p>
    <w:p w:rsidR="00583F3F" w:rsidRDefault="00583F3F" w:rsidP="00583F3F">
      <w:pPr>
        <w:jc w:val="both"/>
        <w:rPr>
          <w:b/>
        </w:rPr>
      </w:pPr>
      <w:r w:rsidRPr="00583F3F">
        <w:rPr>
          <w:b/>
        </w:rPr>
        <w:t xml:space="preserve">National/International </w:t>
      </w:r>
      <w:r>
        <w:rPr>
          <w:b/>
        </w:rPr>
        <w:t>Industry consultancy/Joint projects/work</w:t>
      </w:r>
      <w:r w:rsidRPr="00583F3F">
        <w:rPr>
          <w:b/>
        </w:rPr>
        <w:t>:</w:t>
      </w:r>
      <w:r w:rsidR="00BF4216" w:rsidRPr="00BF4216">
        <w:rPr>
          <w:sz w:val="20"/>
          <w:szCs w:val="20"/>
        </w:rPr>
        <w:t xml:space="preserve"> </w:t>
      </w:r>
      <w:r w:rsidR="00673731">
        <w:rPr>
          <w:sz w:val="20"/>
          <w:szCs w:val="20"/>
        </w:rPr>
        <w:t>---</w:t>
      </w:r>
    </w:p>
    <w:p w:rsidR="00AD606E" w:rsidRDefault="00AD606E" w:rsidP="00583F3F">
      <w:pPr>
        <w:jc w:val="both"/>
        <w:rPr>
          <w:b/>
        </w:rPr>
      </w:pPr>
    </w:p>
    <w:p w:rsidR="00BE0066" w:rsidRDefault="00BE0066" w:rsidP="00583F3F">
      <w:pPr>
        <w:jc w:val="both"/>
        <w:rPr>
          <w:b/>
        </w:rPr>
      </w:pPr>
    </w:p>
    <w:p w:rsidR="00BE0066" w:rsidRDefault="00BE0066" w:rsidP="00583F3F">
      <w:pPr>
        <w:jc w:val="both"/>
        <w:rPr>
          <w:b/>
        </w:rPr>
      </w:pPr>
    </w:p>
    <w:p w:rsidR="00B310BE" w:rsidRPr="00B310BE" w:rsidRDefault="00B310BE" w:rsidP="00583F3F">
      <w:pPr>
        <w:jc w:val="both"/>
        <w:rPr>
          <w:b/>
          <w:sz w:val="20"/>
          <w:szCs w:val="20"/>
        </w:rPr>
      </w:pPr>
    </w:p>
    <w:p w:rsidR="00200630" w:rsidRDefault="00200630" w:rsidP="00583F3F">
      <w:pPr>
        <w:jc w:val="both"/>
        <w:rPr>
          <w:sz w:val="20"/>
          <w:szCs w:val="20"/>
        </w:rPr>
      </w:pPr>
      <w:r>
        <w:rPr>
          <w:b/>
        </w:rPr>
        <w:t>Contribution towards incubation cell/</w:t>
      </w:r>
      <w:r w:rsidRPr="00200630">
        <w:rPr>
          <w:rFonts w:ascii="Arial" w:eastAsia="Calibri" w:hAnsi="Arial" w:cs="Arial"/>
          <w:sz w:val="22"/>
          <w:szCs w:val="22"/>
        </w:rPr>
        <w:t xml:space="preserve"> </w:t>
      </w:r>
      <w:r w:rsidRPr="00200630">
        <w:rPr>
          <w:b/>
        </w:rPr>
        <w:t>Entrepreneurship</w:t>
      </w:r>
      <w:r w:rsidR="004877F9">
        <w:rPr>
          <w:b/>
        </w:rPr>
        <w:t>:</w:t>
      </w:r>
      <w:r w:rsidR="00F3061B">
        <w:rPr>
          <w:sz w:val="20"/>
          <w:szCs w:val="20"/>
        </w:rPr>
        <w:t xml:space="preserve"> </w:t>
      </w:r>
      <w:r w:rsidR="00CF27B6">
        <w:rPr>
          <w:sz w:val="20"/>
          <w:szCs w:val="20"/>
        </w:rPr>
        <w:t>----</w:t>
      </w:r>
    </w:p>
    <w:p w:rsidR="004877F9" w:rsidRDefault="004877F9" w:rsidP="00583F3F">
      <w:pPr>
        <w:jc w:val="both"/>
        <w:rPr>
          <w:i/>
        </w:rPr>
      </w:pPr>
      <w:r w:rsidRPr="004877F9">
        <w:rPr>
          <w:b/>
        </w:rPr>
        <w:t>Academic visit to other countries</w:t>
      </w:r>
      <w:r w:rsidR="00CD7EDB">
        <w:rPr>
          <w:b/>
        </w:rPr>
        <w:t xml:space="preserve"> (Academic assignments):</w:t>
      </w:r>
      <w:r w:rsidR="00CD7EDB">
        <w:t xml:space="preserve"> </w:t>
      </w:r>
      <w:r w:rsidR="00F3061B">
        <w:rPr>
          <w:i/>
        </w:rPr>
        <w:t>---</w:t>
      </w:r>
    </w:p>
    <w:p w:rsidR="008F617B" w:rsidRPr="005450EE" w:rsidRDefault="008F617B" w:rsidP="00583F3F">
      <w:pPr>
        <w:jc w:val="both"/>
        <w:rPr>
          <w:b/>
          <w:sz w:val="4"/>
        </w:rPr>
      </w:pPr>
    </w:p>
    <w:p w:rsidR="00AD606E" w:rsidRPr="005450EE" w:rsidRDefault="008F617B" w:rsidP="00583F3F">
      <w:pPr>
        <w:jc w:val="both"/>
        <w:rPr>
          <w:sz w:val="10"/>
        </w:rPr>
      </w:pPr>
      <w:r w:rsidRPr="00AE43E7">
        <w:rPr>
          <w:b/>
        </w:rPr>
        <w:t xml:space="preserve">Additional </w:t>
      </w:r>
      <w:r>
        <w:rPr>
          <w:b/>
        </w:rPr>
        <w:t>computer</w:t>
      </w:r>
      <w:r w:rsidRPr="00AE43E7">
        <w:rPr>
          <w:b/>
        </w:rPr>
        <w:t xml:space="preserve"> skills:</w:t>
      </w:r>
      <w:r>
        <w:rPr>
          <w:b/>
        </w:rPr>
        <w:t xml:space="preserve"> </w:t>
      </w:r>
      <w:r w:rsidR="00E909C3">
        <w:rPr>
          <w:b/>
        </w:rPr>
        <w:t>-</w:t>
      </w:r>
    </w:p>
    <w:p w:rsidR="000D6930" w:rsidRDefault="000D6930" w:rsidP="00583F3F">
      <w:pPr>
        <w:jc w:val="both"/>
        <w:rPr>
          <w:b/>
        </w:rPr>
      </w:pPr>
    </w:p>
    <w:p w:rsidR="00AD606E" w:rsidRPr="005450EE" w:rsidRDefault="00CD7EDB" w:rsidP="00583F3F">
      <w:pPr>
        <w:jc w:val="both"/>
        <w:rPr>
          <w:sz w:val="6"/>
        </w:rPr>
      </w:pPr>
      <w:r w:rsidRPr="00AE43E7">
        <w:rPr>
          <w:b/>
        </w:rPr>
        <w:t>Additional academic skills/activities:</w:t>
      </w:r>
      <w:r>
        <w:t xml:space="preserve"> </w:t>
      </w:r>
      <w:r w:rsidR="00E909C3">
        <w:t>-</w:t>
      </w:r>
    </w:p>
    <w:p w:rsidR="00583F3F" w:rsidRDefault="00CE22F1" w:rsidP="00583F3F">
      <w:pPr>
        <w:jc w:val="both"/>
        <w:rPr>
          <w:sz w:val="20"/>
          <w:szCs w:val="20"/>
        </w:rPr>
      </w:pPr>
      <w:r w:rsidRPr="00AE43E7">
        <w:rPr>
          <w:b/>
        </w:rPr>
        <w:t xml:space="preserve">Additional </w:t>
      </w:r>
      <w:r>
        <w:rPr>
          <w:b/>
        </w:rPr>
        <w:t xml:space="preserve">social </w:t>
      </w:r>
      <w:r w:rsidRPr="00AE43E7">
        <w:rPr>
          <w:b/>
        </w:rPr>
        <w:t>activities:</w:t>
      </w:r>
      <w:r w:rsidR="00BF4216" w:rsidRPr="00BF4216">
        <w:rPr>
          <w:sz w:val="20"/>
          <w:szCs w:val="20"/>
        </w:rPr>
        <w:t xml:space="preserve"> </w:t>
      </w:r>
    </w:p>
    <w:p w:rsidR="0071262C" w:rsidRDefault="0071262C" w:rsidP="00583F3F">
      <w:pPr>
        <w:jc w:val="both"/>
        <w:rPr>
          <w:i/>
        </w:rPr>
      </w:pPr>
      <w:r>
        <w:rPr>
          <w:sz w:val="20"/>
          <w:szCs w:val="20"/>
        </w:rPr>
        <w:t>Tree Plantation, Organized lectures for inspiration</w:t>
      </w:r>
      <w:r w:rsidR="002073DA">
        <w:rPr>
          <w:sz w:val="20"/>
          <w:szCs w:val="20"/>
        </w:rPr>
        <w:t xml:space="preserve"> </w:t>
      </w:r>
      <w:r w:rsidR="000A22DF">
        <w:rPr>
          <w:sz w:val="20"/>
          <w:szCs w:val="20"/>
        </w:rPr>
        <w:t xml:space="preserve">of </w:t>
      </w:r>
      <w:r>
        <w:rPr>
          <w:sz w:val="20"/>
          <w:szCs w:val="20"/>
        </w:rPr>
        <w:t>students</w:t>
      </w:r>
    </w:p>
    <w:p w:rsidR="00797972" w:rsidRDefault="008F617B" w:rsidP="00C93ABE">
      <w:pPr>
        <w:jc w:val="both"/>
        <w:rPr>
          <w:sz w:val="20"/>
          <w:szCs w:val="20"/>
        </w:rPr>
      </w:pPr>
      <w:r w:rsidRPr="00AE43E7">
        <w:rPr>
          <w:b/>
        </w:rPr>
        <w:t>Ad</w:t>
      </w:r>
      <w:r>
        <w:rPr>
          <w:b/>
        </w:rPr>
        <w:t xml:space="preserve">ministrative experience: </w:t>
      </w:r>
    </w:p>
    <w:p w:rsidR="00797972" w:rsidRDefault="00797972" w:rsidP="00C93ABE">
      <w:pPr>
        <w:jc w:val="both"/>
        <w:rPr>
          <w:sz w:val="20"/>
          <w:szCs w:val="20"/>
        </w:rPr>
      </w:pPr>
      <w:r>
        <w:rPr>
          <w:sz w:val="20"/>
          <w:szCs w:val="20"/>
        </w:rPr>
        <w:t>Rector, Girl’s Hostel, Department of Technology, Shivaji University</w:t>
      </w:r>
      <w:r w:rsidR="005F64B4">
        <w:rPr>
          <w:sz w:val="20"/>
          <w:szCs w:val="20"/>
        </w:rPr>
        <w:t>, K</w:t>
      </w:r>
      <w:r w:rsidR="00F73CDA">
        <w:rPr>
          <w:sz w:val="20"/>
          <w:szCs w:val="20"/>
        </w:rPr>
        <w:t>olhapur</w:t>
      </w:r>
    </w:p>
    <w:p w:rsidR="007E0812" w:rsidRDefault="007E0812" w:rsidP="00C93ABE">
      <w:pPr>
        <w:jc w:val="both"/>
        <w:rPr>
          <w:sz w:val="20"/>
          <w:szCs w:val="20"/>
        </w:rPr>
      </w:pPr>
      <w:r>
        <w:rPr>
          <w:sz w:val="20"/>
          <w:szCs w:val="20"/>
        </w:rPr>
        <w:t>NAAC Coordinator, Department of T</w:t>
      </w:r>
      <w:r w:rsidR="005F64B4">
        <w:rPr>
          <w:sz w:val="20"/>
          <w:szCs w:val="20"/>
        </w:rPr>
        <w:t>echnology, Shivaji University, K</w:t>
      </w:r>
      <w:r>
        <w:rPr>
          <w:sz w:val="20"/>
          <w:szCs w:val="20"/>
        </w:rPr>
        <w:t>olhapur</w:t>
      </w:r>
    </w:p>
    <w:p w:rsidR="00BB4417" w:rsidRPr="005450EE" w:rsidRDefault="00BB4417" w:rsidP="00C93ABE">
      <w:pPr>
        <w:jc w:val="both"/>
        <w:rPr>
          <w:sz w:val="20"/>
          <w:szCs w:val="20"/>
        </w:rPr>
      </w:pPr>
    </w:p>
    <w:p w:rsidR="00F9494B" w:rsidRPr="005450EE" w:rsidRDefault="00F9494B" w:rsidP="00C93ABE">
      <w:pPr>
        <w:jc w:val="both"/>
        <w:rPr>
          <w:b/>
          <w:sz w:val="10"/>
        </w:rPr>
      </w:pPr>
    </w:p>
    <w:p w:rsidR="00A62024" w:rsidRPr="0081328C" w:rsidRDefault="00F9494B" w:rsidP="00C93ABE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Representative </w:t>
      </w:r>
      <w:r w:rsidR="00583F3F">
        <w:rPr>
          <w:b/>
        </w:rPr>
        <w:t>10 latest p</w:t>
      </w:r>
      <w:r>
        <w:rPr>
          <w:b/>
        </w:rPr>
        <w:t>ublications</w:t>
      </w:r>
      <w:r w:rsidR="00583F3F">
        <w:rPr>
          <w:b/>
        </w:rPr>
        <w:t xml:space="preserve"> </w:t>
      </w:r>
    </w:p>
    <w:p w:rsidR="00BE0066" w:rsidRPr="005450EE" w:rsidRDefault="00BE0066" w:rsidP="001A0822">
      <w:pPr>
        <w:ind w:left="720"/>
        <w:jc w:val="both"/>
        <w:rPr>
          <w:sz w:val="2"/>
          <w:szCs w:val="20"/>
        </w:rPr>
      </w:pPr>
    </w:p>
    <w:p w:rsidR="00E909C3" w:rsidRDefault="00B310BE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</w:rPr>
      </w:pPr>
      <w:r w:rsidRPr="00B310BE">
        <w:rPr>
          <w:spacing w:val="-6"/>
          <w:sz w:val="20"/>
          <w:szCs w:val="20"/>
        </w:rPr>
        <w:t>Copper(II) complexes of N-(2-{[(2E)-2-(2-Hydroxy-(5-substituted)-benzylidine)-</w:t>
      </w:r>
      <w:r w:rsidRPr="00B310BE">
        <w:rPr>
          <w:sz w:val="20"/>
          <w:szCs w:val="20"/>
        </w:rPr>
        <w:t xml:space="preserve">hydrazino]carbonyl}phenyl)benzamide ligands and heterocyclic coligands, S.S. Chavan, V.A. Sawant, A.N. Jadhav, Spectrochimica Acta Part A 117 (2014) 360–365 </w:t>
      </w:r>
    </w:p>
    <w:p w:rsidR="00B310BE" w:rsidRPr="00B310BE" w:rsidRDefault="00B310BE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</w:rPr>
      </w:pPr>
      <w:r w:rsidRPr="00B310BE">
        <w:rPr>
          <w:sz w:val="20"/>
          <w:szCs w:val="20"/>
        </w:rPr>
        <w:t xml:space="preserve">Synthesis, characterization and luminescence properties of copper(I) complexes containing 2-phenyl-3-(benzylamino)-1,2-dihydroquinazolin-4(3H)-one and triphenylphosphine as ligands, S.S. Chavan, G.A. Gaikwad, V.A. Sawant, G.K. Lahiri, </w:t>
      </w:r>
      <w:r w:rsidRPr="00B310BE">
        <w:rPr>
          <w:i/>
          <w:sz w:val="20"/>
          <w:szCs w:val="20"/>
        </w:rPr>
        <w:t xml:space="preserve">Polyhedron </w:t>
      </w:r>
      <w:r w:rsidRPr="00B310BE">
        <w:rPr>
          <w:sz w:val="20"/>
          <w:szCs w:val="20"/>
        </w:rPr>
        <w:t>30</w:t>
      </w:r>
      <w:r w:rsidRPr="00B310BE">
        <w:rPr>
          <w:i/>
          <w:iCs/>
          <w:sz w:val="20"/>
          <w:szCs w:val="20"/>
        </w:rPr>
        <w:t xml:space="preserve"> </w:t>
      </w:r>
      <w:r w:rsidRPr="00B310BE">
        <w:rPr>
          <w:iCs/>
          <w:sz w:val="20"/>
          <w:szCs w:val="20"/>
        </w:rPr>
        <w:t xml:space="preserve">(2011) 1171-1175 </w:t>
      </w:r>
    </w:p>
    <w:p w:rsidR="00B310BE" w:rsidRPr="00B310BE" w:rsidRDefault="00B310BE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  <w:lang w:val="pt-BR"/>
        </w:rPr>
      </w:pPr>
      <w:r w:rsidRPr="00B310BE">
        <w:rPr>
          <w:sz w:val="20"/>
          <w:szCs w:val="20"/>
        </w:rPr>
        <w:t xml:space="preserve">Mixed-ligand complexes of copper(I) with Schiff base and triphenylphosphine: Effective catalysts for the amination of aryl halide, S.S. Chavan, S.K. Sawant, V.A. Sawant, G.K. Lahiri, </w:t>
      </w:r>
      <w:r w:rsidRPr="00B310BE">
        <w:rPr>
          <w:i/>
          <w:sz w:val="20"/>
          <w:szCs w:val="20"/>
        </w:rPr>
        <w:t xml:space="preserve">Inorg. Chem. Commun, </w:t>
      </w:r>
      <w:r w:rsidRPr="00B310BE">
        <w:rPr>
          <w:sz w:val="20"/>
          <w:szCs w:val="20"/>
        </w:rPr>
        <w:t>14(9)</w:t>
      </w:r>
      <w:r w:rsidRPr="00B310BE">
        <w:rPr>
          <w:i/>
          <w:sz w:val="20"/>
          <w:szCs w:val="20"/>
        </w:rPr>
        <w:t xml:space="preserve"> </w:t>
      </w:r>
      <w:r w:rsidRPr="00B310BE">
        <w:rPr>
          <w:sz w:val="20"/>
          <w:szCs w:val="20"/>
        </w:rPr>
        <w:t xml:space="preserve">(2011)1373-1376 </w:t>
      </w:r>
    </w:p>
    <w:p w:rsidR="00B310BE" w:rsidRPr="00B310BE" w:rsidRDefault="00B310BE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</w:rPr>
      </w:pPr>
      <w:r w:rsidRPr="00B310BE">
        <w:rPr>
          <w:sz w:val="20"/>
          <w:szCs w:val="20"/>
        </w:rPr>
        <w:t xml:space="preserve">Synthesis, spectral characterization, thermal and photo luminescence property of Zn(II) and Cd(II)-azido/thiocyanato complexes with thiazolylazo dye and 1,2-bis(diphenylphoshino)ethane, B.A. Yamgar, V.A. Sawant, S.S. Chavan, Spectrochimica Acta Part A, </w:t>
      </w:r>
      <w:r w:rsidRPr="00B310BE">
        <w:rPr>
          <w:rFonts w:eastAsia="GulliverRM"/>
          <w:sz w:val="20"/>
          <w:szCs w:val="20"/>
        </w:rPr>
        <w:t xml:space="preserve">78 (2011) 102–106 </w:t>
      </w:r>
    </w:p>
    <w:p w:rsidR="00B310BE" w:rsidRPr="00B310BE" w:rsidRDefault="00C03487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</w:rPr>
      </w:pPr>
      <w:hyperlink r:id="rId8" w:history="1">
        <w:r w:rsidR="00B310BE" w:rsidRPr="00B310BE">
          <w:rPr>
            <w:rStyle w:val="Hyperlink"/>
            <w:color w:val="auto"/>
            <w:sz w:val="20"/>
            <w:szCs w:val="20"/>
            <w:u w:val="none"/>
          </w:rPr>
          <w:t>Copper(I) complexes with Schiff base and 1,2-bis(diphenylphosphino) ethane as ligands: Synthesis, structure and catalytic properties for the amination of aryl halide</w:t>
        </w:r>
      </w:hyperlink>
      <w:r w:rsidR="00B310BE" w:rsidRPr="00B310BE">
        <w:rPr>
          <w:sz w:val="20"/>
          <w:szCs w:val="20"/>
        </w:rPr>
        <w:t xml:space="preserve">, S.S. Chavan, S.K. Sawant, V.A. Sawant, G.K. Lahiri, </w:t>
      </w:r>
      <w:r w:rsidR="00B310BE" w:rsidRPr="00B310BE">
        <w:rPr>
          <w:i/>
          <w:iCs/>
          <w:sz w:val="20"/>
          <w:szCs w:val="20"/>
        </w:rPr>
        <w:t xml:space="preserve">Inorganic Chimica Acta </w:t>
      </w:r>
      <w:r w:rsidR="00B310BE" w:rsidRPr="00B310BE">
        <w:rPr>
          <w:iCs/>
          <w:sz w:val="20"/>
          <w:szCs w:val="20"/>
        </w:rPr>
        <w:t xml:space="preserve">363 (2010) 3359-3364. </w:t>
      </w:r>
    </w:p>
    <w:p w:rsidR="00B310BE" w:rsidRPr="00B310BE" w:rsidRDefault="00B310BE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</w:rPr>
      </w:pPr>
      <w:r w:rsidRPr="00B310BE">
        <w:rPr>
          <w:sz w:val="20"/>
          <w:szCs w:val="20"/>
        </w:rPr>
        <w:t xml:space="preserve">Synthesis, structural characterization, thermal and electrochemical studies of Mn(II), Co(II), Ni(II) and Cu(II) complexes containing thiazolylazo ligands, S.S. Chavan, V.A. Sawant, </w:t>
      </w:r>
      <w:r w:rsidRPr="00B310BE">
        <w:rPr>
          <w:i/>
          <w:sz w:val="20"/>
          <w:szCs w:val="20"/>
        </w:rPr>
        <w:t>J. Mol. Structure,</w:t>
      </w:r>
      <w:r w:rsidRPr="00B310BE">
        <w:rPr>
          <w:iCs/>
          <w:sz w:val="20"/>
          <w:szCs w:val="20"/>
        </w:rPr>
        <w:t xml:space="preserve"> </w:t>
      </w:r>
      <w:r w:rsidRPr="00B310BE">
        <w:rPr>
          <w:sz w:val="20"/>
          <w:szCs w:val="20"/>
        </w:rPr>
        <w:t xml:space="preserve">965 (2010) 1-6. </w:t>
      </w:r>
    </w:p>
    <w:p w:rsidR="00B310BE" w:rsidRPr="00B310BE" w:rsidRDefault="00B310BE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</w:rPr>
      </w:pPr>
      <w:r w:rsidRPr="00B310BE">
        <w:rPr>
          <w:sz w:val="20"/>
          <w:szCs w:val="20"/>
        </w:rPr>
        <w:t xml:space="preserve">Manganese(II), Cobalt(II) and Nickel(II) complexes with 2-phenyl-3-(benzyl amino)-1,2-dihydroquinazolin-4(3H)-one, pseudohalides and some bidentate N-donor ligands: Synthesis, structure, thermal and electrochemical studies, V.A. Sawant, B.A. Yamgar, S.S. Chavan, </w:t>
      </w:r>
      <w:r w:rsidRPr="00B310BE">
        <w:rPr>
          <w:i/>
          <w:sz w:val="20"/>
          <w:szCs w:val="20"/>
        </w:rPr>
        <w:t>Transition Met. Chem.</w:t>
      </w:r>
      <w:r w:rsidRPr="00B310BE">
        <w:rPr>
          <w:sz w:val="20"/>
          <w:szCs w:val="20"/>
        </w:rPr>
        <w:t xml:space="preserve"> </w:t>
      </w:r>
      <w:r w:rsidRPr="00B310BE">
        <w:rPr>
          <w:rFonts w:eastAsia="Calibri"/>
          <w:sz w:val="20"/>
          <w:szCs w:val="20"/>
        </w:rPr>
        <w:t>35 (2010) 357–361.</w:t>
      </w:r>
      <w:r w:rsidRPr="00B310BE">
        <w:rPr>
          <w:sz w:val="20"/>
          <w:szCs w:val="20"/>
        </w:rPr>
        <w:t xml:space="preserve"> </w:t>
      </w:r>
    </w:p>
    <w:p w:rsidR="00B310BE" w:rsidRPr="00B310BE" w:rsidRDefault="00B310BE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</w:rPr>
      </w:pPr>
      <w:r w:rsidRPr="00B310BE">
        <w:rPr>
          <w:sz w:val="20"/>
          <w:szCs w:val="20"/>
        </w:rPr>
        <w:t xml:space="preserve">Synthesis, characterization and Photoluminescence properties of copper(II)–azido/thiocynato complexes of thiazolylazo dye and 1,2-bis(diphenyl-phosphino)ethane, B.A. Yamgar, V.A. Sawant, A.N. Jadhav, S.S. Chavan, </w:t>
      </w:r>
      <w:r w:rsidRPr="00B310BE">
        <w:rPr>
          <w:i/>
          <w:sz w:val="20"/>
          <w:szCs w:val="20"/>
        </w:rPr>
        <w:t>Inorg. Chem. Commun.,</w:t>
      </w:r>
      <w:r w:rsidRPr="00B310BE">
        <w:rPr>
          <w:iCs/>
          <w:sz w:val="20"/>
          <w:szCs w:val="20"/>
        </w:rPr>
        <w:t xml:space="preserve"> 13</w:t>
      </w:r>
      <w:r w:rsidR="00E909C3">
        <w:rPr>
          <w:iCs/>
          <w:sz w:val="20"/>
          <w:szCs w:val="20"/>
        </w:rPr>
        <w:t xml:space="preserve"> </w:t>
      </w:r>
      <w:r w:rsidRPr="00B310BE">
        <w:rPr>
          <w:sz w:val="20"/>
          <w:szCs w:val="20"/>
        </w:rPr>
        <w:t>(2010</w:t>
      </w:r>
      <w:r w:rsidR="00E909C3">
        <w:rPr>
          <w:sz w:val="20"/>
          <w:szCs w:val="20"/>
        </w:rPr>
        <w:t xml:space="preserve">) </w:t>
      </w:r>
      <w:r w:rsidRPr="00B310BE">
        <w:rPr>
          <w:sz w:val="20"/>
          <w:szCs w:val="20"/>
        </w:rPr>
        <w:t>1207</w:t>
      </w:r>
      <w:r w:rsidR="00E909C3">
        <w:rPr>
          <w:sz w:val="20"/>
          <w:szCs w:val="20"/>
        </w:rPr>
        <w:t>-1209</w:t>
      </w:r>
      <w:r w:rsidRPr="00B310BE">
        <w:rPr>
          <w:sz w:val="20"/>
          <w:szCs w:val="20"/>
        </w:rPr>
        <w:t xml:space="preserve"> </w:t>
      </w:r>
    </w:p>
    <w:p w:rsidR="00B310BE" w:rsidRPr="00B310BE" w:rsidRDefault="00B310BE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</w:rPr>
      </w:pPr>
      <w:r w:rsidRPr="00B310BE">
        <w:rPr>
          <w:sz w:val="20"/>
          <w:szCs w:val="20"/>
        </w:rPr>
        <w:t xml:space="preserve">Characterization and electrochemical studies of Mn(II), Co(II), Ni(II) and Cu(II) complexes with 2-mercapto-3-substituted-quinazolin-4-one and 1,10-phenanthroline or ethylenediamine as ligands. V.A. Sawant, S.N. Gotpagar, B.A. Yamgar, S.K. Sawant, R.D. Kankariya, S.S. Chavan, </w:t>
      </w:r>
      <w:r w:rsidRPr="00B310BE">
        <w:rPr>
          <w:i/>
          <w:sz w:val="20"/>
          <w:szCs w:val="20"/>
          <w:lang w:val="pt-BR"/>
        </w:rPr>
        <w:t xml:space="preserve">Spectrochimica Acta, </w:t>
      </w:r>
      <w:r w:rsidRPr="00B310BE">
        <w:rPr>
          <w:rStyle w:val="Strong"/>
          <w:b w:val="0"/>
          <w:bCs w:val="0"/>
          <w:sz w:val="20"/>
          <w:szCs w:val="20"/>
          <w:lang w:val="pt-BR"/>
        </w:rPr>
        <w:t>72</w:t>
      </w:r>
      <w:r w:rsidRPr="00B310BE">
        <w:rPr>
          <w:i/>
          <w:sz w:val="20"/>
          <w:szCs w:val="20"/>
          <w:lang w:val="pt-BR"/>
        </w:rPr>
        <w:t>A</w:t>
      </w:r>
      <w:r w:rsidRPr="00B310BE">
        <w:rPr>
          <w:rStyle w:val="Strong"/>
          <w:b w:val="0"/>
          <w:bCs w:val="0"/>
          <w:sz w:val="20"/>
          <w:szCs w:val="20"/>
          <w:lang w:val="pt-BR"/>
        </w:rPr>
        <w:t xml:space="preserve"> (2009)</w:t>
      </w:r>
      <w:r w:rsidRPr="00B310BE">
        <w:rPr>
          <w:iCs/>
          <w:sz w:val="20"/>
          <w:szCs w:val="20"/>
          <w:lang w:val="pt-BR"/>
        </w:rPr>
        <w:t xml:space="preserve"> 663-669. </w:t>
      </w:r>
    </w:p>
    <w:p w:rsidR="00B310BE" w:rsidRPr="00B310BE" w:rsidRDefault="00B310BE" w:rsidP="00E909C3">
      <w:pPr>
        <w:numPr>
          <w:ilvl w:val="0"/>
          <w:numId w:val="23"/>
        </w:numPr>
        <w:tabs>
          <w:tab w:val="left" w:pos="284"/>
        </w:tabs>
        <w:spacing w:after="60" w:line="288" w:lineRule="auto"/>
        <w:ind w:left="284" w:right="-360" w:hanging="218"/>
        <w:jc w:val="both"/>
        <w:rPr>
          <w:sz w:val="20"/>
          <w:szCs w:val="20"/>
        </w:rPr>
      </w:pPr>
      <w:r w:rsidRPr="00B310BE">
        <w:rPr>
          <w:sz w:val="20"/>
          <w:szCs w:val="20"/>
        </w:rPr>
        <w:t xml:space="preserve">Synthesis, structural characterization, thermal and electrochemical studies of mixed ligand Cu(II) complexes containing 2-phenyl-3-(benzylamino)-1,2-dihydroquinazoline-4(3H)-one and bidentate N-donor ligands V.A. Sawant, B.A. Yamgar, S.K. Sawant, S.S. Chavan, </w:t>
      </w:r>
      <w:r w:rsidRPr="00B310BE">
        <w:rPr>
          <w:i/>
          <w:sz w:val="20"/>
          <w:szCs w:val="20"/>
          <w:lang w:val="pt-BR"/>
        </w:rPr>
        <w:t>Spectrochimica Acta,</w:t>
      </w:r>
      <w:r w:rsidRPr="00B310BE">
        <w:rPr>
          <w:iCs/>
          <w:sz w:val="20"/>
          <w:szCs w:val="20"/>
          <w:lang w:val="pt-BR"/>
        </w:rPr>
        <w:t xml:space="preserve"> </w:t>
      </w:r>
      <w:r w:rsidRPr="00B310BE">
        <w:rPr>
          <w:sz w:val="20"/>
          <w:szCs w:val="20"/>
          <w:lang w:val="pt-BR"/>
        </w:rPr>
        <w:t>74</w:t>
      </w:r>
      <w:r w:rsidRPr="00B310BE">
        <w:rPr>
          <w:i/>
          <w:sz w:val="20"/>
          <w:szCs w:val="20"/>
          <w:lang w:val="pt-BR"/>
        </w:rPr>
        <w:t>A</w:t>
      </w:r>
      <w:r w:rsidRPr="00B310BE">
        <w:rPr>
          <w:sz w:val="20"/>
          <w:szCs w:val="20"/>
          <w:lang w:val="pt-BR"/>
        </w:rPr>
        <w:t xml:space="preserve"> (2009) 1100-1106. </w:t>
      </w:r>
    </w:p>
    <w:p w:rsidR="00BE0066" w:rsidRPr="007C0D6D" w:rsidRDefault="00BE0066" w:rsidP="007C0D6D">
      <w:pPr>
        <w:ind w:left="720"/>
        <w:rPr>
          <w:sz w:val="20"/>
          <w:szCs w:val="20"/>
        </w:rPr>
      </w:pPr>
    </w:p>
    <w:p w:rsidR="009651C1" w:rsidRDefault="009651C1" w:rsidP="000C57B1">
      <w:pPr>
        <w:jc w:val="center"/>
        <w:rPr>
          <w:b/>
          <w:bCs/>
          <w:sz w:val="30"/>
          <w:szCs w:val="30"/>
        </w:rPr>
      </w:pPr>
    </w:p>
    <w:p w:rsidR="00BB4417" w:rsidRPr="000C57B1" w:rsidRDefault="000C57B1" w:rsidP="00E909C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                    </w:t>
      </w:r>
      <w:r w:rsidRPr="000C57B1">
        <w:rPr>
          <w:b/>
          <w:bCs/>
          <w:sz w:val="30"/>
          <w:szCs w:val="30"/>
        </w:rPr>
        <w:t>Signature</w:t>
      </w:r>
    </w:p>
    <w:sectPr w:rsidR="00BB4417" w:rsidRPr="000C57B1" w:rsidSect="000F1141">
      <w:headerReference w:type="default" r:id="rId9"/>
      <w:pgSz w:w="12240" w:h="15840"/>
      <w:pgMar w:top="1530" w:right="864" w:bottom="864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7F" w:rsidRDefault="00C52E7F" w:rsidP="008D7172">
      <w:r>
        <w:separator/>
      </w:r>
    </w:p>
  </w:endnote>
  <w:endnote w:type="continuationSeparator" w:id="1">
    <w:p w:rsidR="00C52E7F" w:rsidRDefault="00C52E7F" w:rsidP="008D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liverRM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7F" w:rsidRDefault="00C52E7F" w:rsidP="008D7172">
      <w:r>
        <w:separator/>
      </w:r>
    </w:p>
  </w:footnote>
  <w:footnote w:type="continuationSeparator" w:id="1">
    <w:p w:rsidR="00C52E7F" w:rsidRDefault="00C52E7F" w:rsidP="008D7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72" w:rsidRPr="00BE0066" w:rsidRDefault="00C03487" w:rsidP="008D7172">
    <w:pPr>
      <w:jc w:val="center"/>
      <w:rPr>
        <w:b/>
        <w:sz w:val="32"/>
        <w:szCs w:val="32"/>
      </w:rPr>
    </w:pPr>
    <w:r w:rsidRPr="00C03487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17.7pt;margin-top:-3.1pt;width:105.7pt;height:99.65pt;z-index:251656704" strokecolor="white">
          <v:textbox style="mso-next-textbox:#_x0000_s2053">
            <w:txbxContent>
              <w:p w:rsidR="00416095" w:rsidRPr="004C2027" w:rsidRDefault="00381778" w:rsidP="00BB4417">
                <w:pPr>
                  <w:shd w:val="clear" w:color="auto" w:fill="FFFFFF"/>
                </w:pPr>
                <w:r>
                  <w:rPr>
                    <w:noProof/>
                  </w:rPr>
                  <w:drawing>
                    <wp:inline distT="0" distB="0" distL="0" distR="0">
                      <wp:extent cx="996315" cy="1202055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977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315" cy="1202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03487">
      <w:rPr>
        <w:noProof/>
        <w:sz w:val="32"/>
        <w:szCs w:val="32"/>
      </w:rPr>
      <w:pict>
        <v:rect id="_x0000_s2057" style="position:absolute;left:0;text-align:left;margin-left:422.25pt;margin-top:-2.3pt;width:88.2pt;height:98.15pt;z-index:251658752" filled="f" strokeweight="2.25pt"/>
      </w:pict>
    </w:r>
    <w:r w:rsidR="00381778">
      <w:rPr>
        <w:b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5080</wp:posOffset>
          </wp:positionV>
          <wp:extent cx="598805" cy="606425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172" w:rsidRPr="00BE0066">
      <w:rPr>
        <w:b/>
        <w:sz w:val="32"/>
        <w:szCs w:val="32"/>
      </w:rPr>
      <w:t>SHIVAJI UNIVERSITY, KOLHAPUR</w:t>
    </w:r>
  </w:p>
  <w:p w:rsidR="008D7172" w:rsidRPr="00BE0066" w:rsidRDefault="008D7172" w:rsidP="008D7172">
    <w:pPr>
      <w:jc w:val="center"/>
      <w:rPr>
        <w:b/>
      </w:rPr>
    </w:pPr>
    <w:r w:rsidRPr="00BE0066">
      <w:t xml:space="preserve"> </w:t>
    </w:r>
    <w:r w:rsidR="007B7457">
      <w:rPr>
        <w:b/>
      </w:rPr>
      <w:t>DEPARTMENT OF TECHNOLOGY</w:t>
    </w:r>
  </w:p>
  <w:p w:rsidR="000605DC" w:rsidRDefault="008D7172" w:rsidP="008D7172">
    <w:pPr>
      <w:jc w:val="center"/>
      <w:rPr>
        <w:color w:val="000000"/>
        <w:lang w:val="pt-BR"/>
      </w:rPr>
    </w:pPr>
    <w:r w:rsidRPr="00DA4F57">
      <w:rPr>
        <w:color w:val="000000"/>
        <w:lang w:val="pt-BR"/>
      </w:rPr>
      <w:t>Vidyanagar,</w:t>
    </w:r>
    <w:r w:rsidRPr="00BC5AE2">
      <w:rPr>
        <w:color w:val="000000"/>
      </w:rPr>
      <w:t xml:space="preserve"> </w:t>
    </w:r>
    <w:r w:rsidRPr="00DA4F57">
      <w:rPr>
        <w:b/>
        <w:color w:val="000000"/>
        <w:lang w:val="pt-BR"/>
      </w:rPr>
      <w:t>KOLHAPUR</w:t>
    </w:r>
    <w:r>
      <w:rPr>
        <w:color w:val="000000"/>
        <w:lang w:val="pt-BR"/>
      </w:rPr>
      <w:t>-</w:t>
    </w:r>
    <w:r w:rsidRPr="00DA4F57">
      <w:rPr>
        <w:color w:val="000000"/>
        <w:lang w:val="pt-BR"/>
      </w:rPr>
      <w:t xml:space="preserve"> 416 004 (INDIA)</w:t>
    </w:r>
  </w:p>
  <w:p w:rsidR="00530C34" w:rsidRPr="009C5706" w:rsidRDefault="004C2027" w:rsidP="004C2027">
    <w:pPr>
      <w:tabs>
        <w:tab w:val="center" w:pos="4968"/>
        <w:tab w:val="right" w:pos="9936"/>
      </w:tabs>
      <w:rPr>
        <w:b/>
        <w:color w:val="000000"/>
      </w:rPr>
    </w:pPr>
    <w:r>
      <w:rPr>
        <w:b/>
        <w:color w:val="000000"/>
        <w:sz w:val="18"/>
        <w:szCs w:val="18"/>
      </w:rPr>
      <w:tab/>
    </w:r>
    <w:r w:rsidR="000605DC" w:rsidRPr="000605DC">
      <w:rPr>
        <w:b/>
        <w:color w:val="000000"/>
        <w:sz w:val="18"/>
        <w:szCs w:val="18"/>
      </w:rPr>
      <w:t>NAAC ‘A’ Grade with CGPA 3.16</w:t>
    </w:r>
    <w:r w:rsidR="008D7172" w:rsidRPr="000605DC">
      <w:rPr>
        <w:b/>
        <w:color w:val="000000"/>
      </w:rPr>
      <w:t xml:space="preserve"> </w:t>
    </w:r>
    <w:r>
      <w:rPr>
        <w:b/>
        <w:color w:val="000000"/>
      </w:rPr>
      <w:tab/>
    </w:r>
  </w:p>
  <w:p w:rsidR="002128D2" w:rsidRDefault="00C03487" w:rsidP="00530C34">
    <w:pPr>
      <w:ind w:left="-720"/>
      <w:rPr>
        <w:b/>
        <w:color w:val="800000"/>
        <w:sz w:val="20"/>
        <w:szCs w:val="20"/>
        <w:lang w:val="pt-BR"/>
      </w:rPr>
    </w:pPr>
    <w:r w:rsidRPr="00C03487">
      <w:rPr>
        <w:noProof/>
        <w:color w:val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61.55pt;margin-top:.35pt;width:475.25pt;height:.05pt;z-index:251657728" o:connectortype="straight"/>
      </w:pict>
    </w:r>
    <w:r w:rsidR="00530C34">
      <w:rPr>
        <w:color w:val="000000"/>
      </w:rPr>
      <w:t xml:space="preserve">        </w:t>
    </w:r>
    <w:r w:rsidR="008D7172" w:rsidRPr="00D67B27">
      <w:rPr>
        <w:b/>
        <w:lang w:val="pt-BR"/>
      </w:rPr>
      <w:t>Dr.</w:t>
    </w:r>
    <w:r w:rsidR="00AD0E77">
      <w:rPr>
        <w:b/>
        <w:lang w:val="pt-BR"/>
      </w:rPr>
      <w:t xml:space="preserve"> (Smt) Vaishali Anandrao Sawant </w:t>
    </w:r>
    <w:r w:rsidR="002128D2">
      <w:rPr>
        <w:b/>
        <w:color w:val="800000"/>
        <w:lang w:val="pt-BR"/>
      </w:rPr>
      <w:t xml:space="preserve">      </w:t>
    </w:r>
    <w:r w:rsidR="008D7172" w:rsidRPr="00AD0E77">
      <w:rPr>
        <w:color w:val="000000"/>
        <w:sz w:val="20"/>
        <w:lang w:val="pt-BR"/>
      </w:rPr>
      <w:t>Phone: +91</w:t>
    </w:r>
    <w:r w:rsidR="00AD0E77" w:rsidRPr="00AD0E77">
      <w:rPr>
        <w:color w:val="000000"/>
        <w:sz w:val="20"/>
        <w:lang w:val="pt-BR"/>
      </w:rPr>
      <w:t>-0231-2020022</w:t>
    </w:r>
    <w:r w:rsidR="00D67B27" w:rsidRPr="00AD0E77">
      <w:rPr>
        <w:color w:val="000000"/>
        <w:sz w:val="20"/>
        <w:lang w:val="pt-BR"/>
      </w:rPr>
      <w:t xml:space="preserve"> </w:t>
    </w:r>
    <w:r w:rsidR="00530C34" w:rsidRPr="00AD0E77">
      <w:rPr>
        <w:color w:val="000000"/>
        <w:sz w:val="20"/>
        <w:lang w:val="pt-BR"/>
      </w:rPr>
      <w:t>,</w:t>
    </w:r>
    <w:r w:rsidR="00D67B27" w:rsidRPr="00AD0E77">
      <w:rPr>
        <w:color w:val="000000"/>
        <w:sz w:val="20"/>
        <w:lang w:val="pt-BR"/>
      </w:rPr>
      <w:t xml:space="preserve"> </w:t>
    </w:r>
    <w:r w:rsidR="009C5706" w:rsidRPr="00AD0E77">
      <w:rPr>
        <w:color w:val="000000"/>
        <w:sz w:val="20"/>
      </w:rPr>
      <w:t>Fax: +91 231 2692333</w:t>
    </w:r>
  </w:p>
  <w:p w:rsidR="008D7172" w:rsidRPr="00530C34" w:rsidRDefault="002128D2" w:rsidP="00530C34">
    <w:pPr>
      <w:ind w:left="-720"/>
      <w:rPr>
        <w:color w:val="000000"/>
      </w:rPr>
    </w:pPr>
    <w:r>
      <w:rPr>
        <w:b/>
        <w:color w:val="800000"/>
        <w:sz w:val="20"/>
        <w:szCs w:val="20"/>
        <w:lang w:val="pt-BR"/>
      </w:rPr>
      <w:t xml:space="preserve">        </w:t>
    </w:r>
    <w:r w:rsidR="009C5706">
      <w:rPr>
        <w:b/>
        <w:color w:val="800000"/>
        <w:sz w:val="20"/>
        <w:szCs w:val="20"/>
        <w:lang w:val="pt-BR"/>
      </w:rPr>
      <w:t xml:space="preserve">      </w:t>
    </w:r>
    <w:r>
      <w:rPr>
        <w:b/>
        <w:color w:val="800000"/>
        <w:sz w:val="20"/>
        <w:szCs w:val="20"/>
        <w:lang w:val="pt-BR"/>
      </w:rPr>
      <w:t xml:space="preserve"> </w:t>
    </w:r>
    <w:r w:rsidR="00D67B27">
      <w:rPr>
        <w:b/>
        <w:color w:val="800000"/>
        <w:sz w:val="20"/>
        <w:szCs w:val="20"/>
        <w:lang w:val="pt-BR"/>
      </w:rPr>
      <w:tab/>
    </w:r>
    <w:r w:rsidR="00D67B27">
      <w:rPr>
        <w:b/>
        <w:color w:val="800000"/>
        <w:sz w:val="20"/>
        <w:szCs w:val="20"/>
        <w:lang w:val="pt-BR"/>
      </w:rPr>
      <w:tab/>
    </w:r>
    <w:r w:rsidR="00D67B27">
      <w:rPr>
        <w:b/>
        <w:color w:val="800000"/>
        <w:sz w:val="20"/>
        <w:szCs w:val="20"/>
        <w:lang w:val="pt-BR"/>
      </w:rPr>
      <w:tab/>
      <w:t xml:space="preserve">              </w:t>
    </w:r>
    <w:r w:rsidR="009C5706">
      <w:rPr>
        <w:color w:val="000000"/>
        <w:lang w:val="pt-BR"/>
      </w:rPr>
      <w:t xml:space="preserve">Mob   : </w:t>
    </w:r>
    <w:r w:rsidR="009C5706">
      <w:rPr>
        <w:color w:val="000000"/>
      </w:rPr>
      <w:t xml:space="preserve">+91 </w:t>
    </w:r>
    <w:r w:rsidR="00AD0E77">
      <w:rPr>
        <w:color w:val="000000"/>
      </w:rPr>
      <w:t>9767644075</w:t>
    </w:r>
  </w:p>
  <w:p w:rsidR="00353A82" w:rsidRPr="00D67B27" w:rsidRDefault="00C03487" w:rsidP="00353A82">
    <w:pPr>
      <w:tabs>
        <w:tab w:val="left" w:pos="5400"/>
        <w:tab w:val="left" w:pos="6120"/>
        <w:tab w:val="left" w:pos="6480"/>
        <w:tab w:val="left" w:pos="6840"/>
      </w:tabs>
      <w:ind w:left="-270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pict>
        <v:shape id="_x0000_s2052" type="#_x0000_t32" style="position:absolute;left:0;text-align:left;margin-left:-60.75pt;margin-top:15.7pt;width:564.75pt;height:1.25pt;z-index:251655680" o:connectortype="straight"/>
      </w:pict>
    </w:r>
    <w:r w:rsidR="00AD0E77">
      <w:rPr>
        <w:b/>
        <w:color w:val="000000"/>
        <w:sz w:val="18"/>
        <w:szCs w:val="18"/>
        <w:lang w:val="pt-BR"/>
      </w:rPr>
      <w:t xml:space="preserve">Assistant Professor     </w:t>
    </w:r>
    <w:r w:rsidR="002128D2">
      <w:rPr>
        <w:b/>
        <w:color w:val="000000"/>
        <w:lang w:val="pt-BR"/>
      </w:rPr>
      <w:t xml:space="preserve">  </w:t>
    </w:r>
    <w:r w:rsidR="001942BD" w:rsidRPr="0093741B">
      <w:rPr>
        <w:color w:val="000000"/>
        <w:sz w:val="22"/>
        <w:szCs w:val="22"/>
      </w:rPr>
      <w:t xml:space="preserve">E-mail: </w:t>
    </w:r>
    <w:hyperlink r:id="rId3" w:history="1">
      <w:r w:rsidR="00AD0E77" w:rsidRPr="002711C4">
        <w:rPr>
          <w:rStyle w:val="Hyperlink"/>
          <w:sz w:val="22"/>
          <w:szCs w:val="22"/>
        </w:rPr>
        <w:t>vas_tech@unishivaji.ac.in</w:t>
      </w:r>
    </w:hyperlink>
    <w:r w:rsidR="00AD0E77">
      <w:rPr>
        <w:color w:val="000000"/>
        <w:sz w:val="22"/>
        <w:szCs w:val="22"/>
      </w:rPr>
      <w:t>, sawant_vaishali@yahoo.com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FF"/>
    <w:multiLevelType w:val="hybridMultilevel"/>
    <w:tmpl w:val="011C0DF8"/>
    <w:lvl w:ilvl="0" w:tplc="0409000F">
      <w:start w:val="1"/>
      <w:numFmt w:val="decimal"/>
      <w:lvlText w:val="%1."/>
      <w:lvlJc w:val="left"/>
      <w:pPr>
        <w:tabs>
          <w:tab w:val="num" w:pos="5490"/>
        </w:tabs>
        <w:ind w:left="54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10"/>
        </w:tabs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30"/>
        </w:tabs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50"/>
        </w:tabs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70"/>
        </w:tabs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90"/>
        </w:tabs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10"/>
        </w:tabs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30"/>
        </w:tabs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50"/>
        </w:tabs>
        <w:ind w:left="11250" w:hanging="180"/>
      </w:pPr>
    </w:lvl>
  </w:abstractNum>
  <w:abstractNum w:abstractNumId="1">
    <w:nsid w:val="029A0930"/>
    <w:multiLevelType w:val="hybridMultilevel"/>
    <w:tmpl w:val="36B879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4187"/>
    <w:multiLevelType w:val="multilevel"/>
    <w:tmpl w:val="EC4498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01C6D"/>
    <w:multiLevelType w:val="hybridMultilevel"/>
    <w:tmpl w:val="8528F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83CF8"/>
    <w:multiLevelType w:val="hybridMultilevel"/>
    <w:tmpl w:val="5FCA21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342CCF"/>
    <w:multiLevelType w:val="hybridMultilevel"/>
    <w:tmpl w:val="C690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3757"/>
    <w:multiLevelType w:val="hybridMultilevel"/>
    <w:tmpl w:val="18968D02"/>
    <w:lvl w:ilvl="0" w:tplc="062AEE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18633C47"/>
    <w:multiLevelType w:val="hybridMultilevel"/>
    <w:tmpl w:val="656674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0A7DA4"/>
    <w:multiLevelType w:val="hybridMultilevel"/>
    <w:tmpl w:val="7AD6C488"/>
    <w:lvl w:ilvl="0" w:tplc="3F4CC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814A4"/>
    <w:multiLevelType w:val="hybridMultilevel"/>
    <w:tmpl w:val="2DF2EFFA"/>
    <w:lvl w:ilvl="0" w:tplc="5EBE15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13996"/>
    <w:multiLevelType w:val="hybridMultilevel"/>
    <w:tmpl w:val="91E2FF40"/>
    <w:lvl w:ilvl="0" w:tplc="E92E3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4863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4DEB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CC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40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02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22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E1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903BA"/>
    <w:multiLevelType w:val="multilevel"/>
    <w:tmpl w:val="30E0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A3C0D"/>
    <w:multiLevelType w:val="hybridMultilevel"/>
    <w:tmpl w:val="EEB65754"/>
    <w:lvl w:ilvl="0" w:tplc="E2FEC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1A96DC" w:tentative="1">
      <w:start w:val="1"/>
      <w:numFmt w:val="lowerLetter"/>
      <w:lvlText w:val="%2."/>
      <w:lvlJc w:val="left"/>
      <w:pPr>
        <w:ind w:left="1440" w:hanging="360"/>
      </w:pPr>
    </w:lvl>
    <w:lvl w:ilvl="2" w:tplc="1116C182" w:tentative="1">
      <w:start w:val="1"/>
      <w:numFmt w:val="lowerRoman"/>
      <w:lvlText w:val="%3."/>
      <w:lvlJc w:val="right"/>
      <w:pPr>
        <w:ind w:left="2160" w:hanging="180"/>
      </w:pPr>
    </w:lvl>
    <w:lvl w:ilvl="3" w:tplc="52841BEC" w:tentative="1">
      <w:start w:val="1"/>
      <w:numFmt w:val="decimal"/>
      <w:lvlText w:val="%4."/>
      <w:lvlJc w:val="left"/>
      <w:pPr>
        <w:ind w:left="2880" w:hanging="360"/>
      </w:pPr>
    </w:lvl>
    <w:lvl w:ilvl="4" w:tplc="93943106" w:tentative="1">
      <w:start w:val="1"/>
      <w:numFmt w:val="lowerLetter"/>
      <w:lvlText w:val="%5."/>
      <w:lvlJc w:val="left"/>
      <w:pPr>
        <w:ind w:left="3600" w:hanging="360"/>
      </w:pPr>
    </w:lvl>
    <w:lvl w:ilvl="5" w:tplc="029A0826" w:tentative="1">
      <w:start w:val="1"/>
      <w:numFmt w:val="lowerRoman"/>
      <w:lvlText w:val="%6."/>
      <w:lvlJc w:val="right"/>
      <w:pPr>
        <w:ind w:left="4320" w:hanging="180"/>
      </w:pPr>
    </w:lvl>
    <w:lvl w:ilvl="6" w:tplc="0ECAD87E" w:tentative="1">
      <w:start w:val="1"/>
      <w:numFmt w:val="decimal"/>
      <w:lvlText w:val="%7."/>
      <w:lvlJc w:val="left"/>
      <w:pPr>
        <w:ind w:left="5040" w:hanging="360"/>
      </w:pPr>
    </w:lvl>
    <w:lvl w:ilvl="7" w:tplc="04CC492E" w:tentative="1">
      <w:start w:val="1"/>
      <w:numFmt w:val="lowerLetter"/>
      <w:lvlText w:val="%8."/>
      <w:lvlJc w:val="left"/>
      <w:pPr>
        <w:ind w:left="5760" w:hanging="360"/>
      </w:pPr>
    </w:lvl>
    <w:lvl w:ilvl="8" w:tplc="BB288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56A4C"/>
    <w:multiLevelType w:val="hybridMultilevel"/>
    <w:tmpl w:val="48488296"/>
    <w:lvl w:ilvl="0" w:tplc="0430E0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C5E94"/>
    <w:multiLevelType w:val="hybridMultilevel"/>
    <w:tmpl w:val="F9E43720"/>
    <w:lvl w:ilvl="0" w:tplc="ABDE08CC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C1CA1898" w:tentative="1">
      <w:start w:val="1"/>
      <w:numFmt w:val="lowerLetter"/>
      <w:lvlText w:val="%2."/>
      <w:lvlJc w:val="left"/>
      <w:pPr>
        <w:ind w:left="1890" w:hanging="360"/>
      </w:pPr>
    </w:lvl>
    <w:lvl w:ilvl="2" w:tplc="E49CC520" w:tentative="1">
      <w:start w:val="1"/>
      <w:numFmt w:val="lowerRoman"/>
      <w:lvlText w:val="%3."/>
      <w:lvlJc w:val="right"/>
      <w:pPr>
        <w:ind w:left="2610" w:hanging="180"/>
      </w:pPr>
    </w:lvl>
    <w:lvl w:ilvl="3" w:tplc="F30CC12C" w:tentative="1">
      <w:start w:val="1"/>
      <w:numFmt w:val="decimal"/>
      <w:lvlText w:val="%4."/>
      <w:lvlJc w:val="left"/>
      <w:pPr>
        <w:ind w:left="3330" w:hanging="360"/>
      </w:pPr>
    </w:lvl>
    <w:lvl w:ilvl="4" w:tplc="2E1A2268" w:tentative="1">
      <w:start w:val="1"/>
      <w:numFmt w:val="lowerLetter"/>
      <w:lvlText w:val="%5."/>
      <w:lvlJc w:val="left"/>
      <w:pPr>
        <w:ind w:left="4050" w:hanging="360"/>
      </w:pPr>
    </w:lvl>
    <w:lvl w:ilvl="5" w:tplc="5C0C925A" w:tentative="1">
      <w:start w:val="1"/>
      <w:numFmt w:val="lowerRoman"/>
      <w:lvlText w:val="%6."/>
      <w:lvlJc w:val="right"/>
      <w:pPr>
        <w:ind w:left="4770" w:hanging="180"/>
      </w:pPr>
    </w:lvl>
    <w:lvl w:ilvl="6" w:tplc="F4CA6CA4" w:tentative="1">
      <w:start w:val="1"/>
      <w:numFmt w:val="decimal"/>
      <w:lvlText w:val="%7."/>
      <w:lvlJc w:val="left"/>
      <w:pPr>
        <w:ind w:left="5490" w:hanging="360"/>
      </w:pPr>
    </w:lvl>
    <w:lvl w:ilvl="7" w:tplc="38FA5D80" w:tentative="1">
      <w:start w:val="1"/>
      <w:numFmt w:val="lowerLetter"/>
      <w:lvlText w:val="%8."/>
      <w:lvlJc w:val="left"/>
      <w:pPr>
        <w:ind w:left="6210" w:hanging="360"/>
      </w:pPr>
    </w:lvl>
    <w:lvl w:ilvl="8" w:tplc="8C5656E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5F16F37"/>
    <w:multiLevelType w:val="hybridMultilevel"/>
    <w:tmpl w:val="002AAE08"/>
    <w:lvl w:ilvl="0" w:tplc="CA14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9138D"/>
    <w:multiLevelType w:val="hybridMultilevel"/>
    <w:tmpl w:val="89B4541A"/>
    <w:lvl w:ilvl="0" w:tplc="0088C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C7435"/>
    <w:multiLevelType w:val="hybridMultilevel"/>
    <w:tmpl w:val="D44C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55BC6"/>
    <w:multiLevelType w:val="hybridMultilevel"/>
    <w:tmpl w:val="7662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D57C3"/>
    <w:multiLevelType w:val="multilevel"/>
    <w:tmpl w:val="5AD4CE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56F3B"/>
    <w:multiLevelType w:val="hybridMultilevel"/>
    <w:tmpl w:val="EC449806"/>
    <w:lvl w:ilvl="0" w:tplc="EE42EE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C5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E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41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0E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AAD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4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CC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CC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C3855"/>
    <w:multiLevelType w:val="hybridMultilevel"/>
    <w:tmpl w:val="D6786338"/>
    <w:lvl w:ilvl="0" w:tplc="FCD07F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6B561CEC" w:tentative="1">
      <w:start w:val="1"/>
      <w:numFmt w:val="lowerLetter"/>
      <w:lvlText w:val="%2."/>
      <w:lvlJc w:val="left"/>
      <w:pPr>
        <w:ind w:left="1890" w:hanging="360"/>
      </w:pPr>
    </w:lvl>
    <w:lvl w:ilvl="2" w:tplc="CC045368" w:tentative="1">
      <w:start w:val="1"/>
      <w:numFmt w:val="lowerRoman"/>
      <w:lvlText w:val="%3."/>
      <w:lvlJc w:val="right"/>
      <w:pPr>
        <w:ind w:left="2610" w:hanging="180"/>
      </w:pPr>
    </w:lvl>
    <w:lvl w:ilvl="3" w:tplc="28941BC0" w:tentative="1">
      <w:start w:val="1"/>
      <w:numFmt w:val="decimal"/>
      <w:lvlText w:val="%4."/>
      <w:lvlJc w:val="left"/>
      <w:pPr>
        <w:ind w:left="3330" w:hanging="360"/>
      </w:pPr>
    </w:lvl>
    <w:lvl w:ilvl="4" w:tplc="05EA2DE4" w:tentative="1">
      <w:start w:val="1"/>
      <w:numFmt w:val="lowerLetter"/>
      <w:lvlText w:val="%5."/>
      <w:lvlJc w:val="left"/>
      <w:pPr>
        <w:ind w:left="4050" w:hanging="360"/>
      </w:pPr>
    </w:lvl>
    <w:lvl w:ilvl="5" w:tplc="D4A43254" w:tentative="1">
      <w:start w:val="1"/>
      <w:numFmt w:val="lowerRoman"/>
      <w:lvlText w:val="%6."/>
      <w:lvlJc w:val="right"/>
      <w:pPr>
        <w:ind w:left="4770" w:hanging="180"/>
      </w:pPr>
    </w:lvl>
    <w:lvl w:ilvl="6" w:tplc="30F6D438" w:tentative="1">
      <w:start w:val="1"/>
      <w:numFmt w:val="decimal"/>
      <w:lvlText w:val="%7."/>
      <w:lvlJc w:val="left"/>
      <w:pPr>
        <w:ind w:left="5490" w:hanging="360"/>
      </w:pPr>
    </w:lvl>
    <w:lvl w:ilvl="7" w:tplc="0CC8C3C4" w:tentative="1">
      <w:start w:val="1"/>
      <w:numFmt w:val="lowerLetter"/>
      <w:lvlText w:val="%8."/>
      <w:lvlJc w:val="left"/>
      <w:pPr>
        <w:ind w:left="6210" w:hanging="360"/>
      </w:pPr>
    </w:lvl>
    <w:lvl w:ilvl="8" w:tplc="CA2A3CA0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D6972F1"/>
    <w:multiLevelType w:val="hybridMultilevel"/>
    <w:tmpl w:val="F8DE0270"/>
    <w:lvl w:ilvl="0" w:tplc="0409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18"/>
  </w:num>
  <w:num w:numId="6">
    <w:abstractNumId w:val="17"/>
  </w:num>
  <w:num w:numId="7">
    <w:abstractNumId w:val="22"/>
  </w:num>
  <w:num w:numId="8">
    <w:abstractNumId w:val="8"/>
  </w:num>
  <w:num w:numId="9">
    <w:abstractNumId w:val="14"/>
  </w:num>
  <w:num w:numId="10">
    <w:abstractNumId w:val="21"/>
  </w:num>
  <w:num w:numId="11">
    <w:abstractNumId w:val="16"/>
  </w:num>
  <w:num w:numId="12">
    <w:abstractNumId w:val="15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9"/>
  </w:num>
  <w:num w:numId="18">
    <w:abstractNumId w:val="20"/>
  </w:num>
  <w:num w:numId="19">
    <w:abstractNumId w:val="12"/>
  </w:num>
  <w:num w:numId="20">
    <w:abstractNumId w:val="3"/>
  </w:num>
  <w:num w:numId="21">
    <w:abstractNumId w:val="2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4274">
      <o:colormenu v:ext="edit" fillcolor="none" strokecolor="none [3213]"/>
    </o:shapedefaults>
    <o:shapelayout v:ext="edit">
      <o:idmap v:ext="edit" data="2"/>
      <o:rules v:ext="edit">
        <o:r id="V:Rule3" type="connector" idref="#_x0000_s2052"/>
        <o:r id="V:Rule4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211F"/>
    <w:rsid w:val="0000049D"/>
    <w:rsid w:val="00007113"/>
    <w:rsid w:val="00024A3B"/>
    <w:rsid w:val="00050122"/>
    <w:rsid w:val="00051636"/>
    <w:rsid w:val="000605DC"/>
    <w:rsid w:val="000717BF"/>
    <w:rsid w:val="0008028C"/>
    <w:rsid w:val="00086DFB"/>
    <w:rsid w:val="00092C9A"/>
    <w:rsid w:val="0009435D"/>
    <w:rsid w:val="000A22DF"/>
    <w:rsid w:val="000A32F5"/>
    <w:rsid w:val="000A59D6"/>
    <w:rsid w:val="000B1975"/>
    <w:rsid w:val="000C0716"/>
    <w:rsid w:val="000C57B1"/>
    <w:rsid w:val="000C778A"/>
    <w:rsid w:val="000D577C"/>
    <w:rsid w:val="000D6930"/>
    <w:rsid w:val="000E0976"/>
    <w:rsid w:val="000E14E0"/>
    <w:rsid w:val="000E7A91"/>
    <w:rsid w:val="000F1141"/>
    <w:rsid w:val="000F2A97"/>
    <w:rsid w:val="00107458"/>
    <w:rsid w:val="0010765B"/>
    <w:rsid w:val="00131642"/>
    <w:rsid w:val="00151148"/>
    <w:rsid w:val="00151A35"/>
    <w:rsid w:val="00151B5A"/>
    <w:rsid w:val="00153CFC"/>
    <w:rsid w:val="00163908"/>
    <w:rsid w:val="00164071"/>
    <w:rsid w:val="00173B93"/>
    <w:rsid w:val="00193766"/>
    <w:rsid w:val="001942BD"/>
    <w:rsid w:val="001A0822"/>
    <w:rsid w:val="001A092A"/>
    <w:rsid w:val="001A6074"/>
    <w:rsid w:val="001A681C"/>
    <w:rsid w:val="001A7474"/>
    <w:rsid w:val="001B0606"/>
    <w:rsid w:val="001C29E1"/>
    <w:rsid w:val="001E2332"/>
    <w:rsid w:val="001E26AD"/>
    <w:rsid w:val="00200630"/>
    <w:rsid w:val="00200F7C"/>
    <w:rsid w:val="00205370"/>
    <w:rsid w:val="002067F2"/>
    <w:rsid w:val="002073DA"/>
    <w:rsid w:val="002128D2"/>
    <w:rsid w:val="00217C4B"/>
    <w:rsid w:val="00222C73"/>
    <w:rsid w:val="00225947"/>
    <w:rsid w:val="002372FC"/>
    <w:rsid w:val="002435E7"/>
    <w:rsid w:val="002517F8"/>
    <w:rsid w:val="00261B63"/>
    <w:rsid w:val="00270BDA"/>
    <w:rsid w:val="002711EF"/>
    <w:rsid w:val="00277C71"/>
    <w:rsid w:val="002921BE"/>
    <w:rsid w:val="002959D9"/>
    <w:rsid w:val="002962BE"/>
    <w:rsid w:val="002A0261"/>
    <w:rsid w:val="002C4935"/>
    <w:rsid w:val="002C4A62"/>
    <w:rsid w:val="002D67A4"/>
    <w:rsid w:val="002D7A9A"/>
    <w:rsid w:val="002F4921"/>
    <w:rsid w:val="003009CD"/>
    <w:rsid w:val="003272D0"/>
    <w:rsid w:val="00327E0E"/>
    <w:rsid w:val="00353A82"/>
    <w:rsid w:val="00367DDF"/>
    <w:rsid w:val="00371283"/>
    <w:rsid w:val="00373598"/>
    <w:rsid w:val="00381778"/>
    <w:rsid w:val="00397F28"/>
    <w:rsid w:val="003C4BE2"/>
    <w:rsid w:val="003D342C"/>
    <w:rsid w:val="003F4082"/>
    <w:rsid w:val="00411450"/>
    <w:rsid w:val="00415E34"/>
    <w:rsid w:val="00416095"/>
    <w:rsid w:val="004163CF"/>
    <w:rsid w:val="004304CF"/>
    <w:rsid w:val="004363E4"/>
    <w:rsid w:val="00446ADC"/>
    <w:rsid w:val="00476EA8"/>
    <w:rsid w:val="004877F9"/>
    <w:rsid w:val="00487F57"/>
    <w:rsid w:val="00495FDD"/>
    <w:rsid w:val="004A54FE"/>
    <w:rsid w:val="004C2027"/>
    <w:rsid w:val="004C7280"/>
    <w:rsid w:val="004F1738"/>
    <w:rsid w:val="005104D0"/>
    <w:rsid w:val="00515729"/>
    <w:rsid w:val="00515DBE"/>
    <w:rsid w:val="00530C34"/>
    <w:rsid w:val="00534E04"/>
    <w:rsid w:val="005368A0"/>
    <w:rsid w:val="00537A03"/>
    <w:rsid w:val="0054350B"/>
    <w:rsid w:val="00543AFF"/>
    <w:rsid w:val="005450EE"/>
    <w:rsid w:val="005473C7"/>
    <w:rsid w:val="00550D11"/>
    <w:rsid w:val="00560D26"/>
    <w:rsid w:val="00564B7F"/>
    <w:rsid w:val="005771FA"/>
    <w:rsid w:val="00583F3F"/>
    <w:rsid w:val="00591515"/>
    <w:rsid w:val="005A4A17"/>
    <w:rsid w:val="005A63F8"/>
    <w:rsid w:val="005B0AAA"/>
    <w:rsid w:val="005D48BF"/>
    <w:rsid w:val="005F64B4"/>
    <w:rsid w:val="006022AC"/>
    <w:rsid w:val="00616303"/>
    <w:rsid w:val="0063161E"/>
    <w:rsid w:val="00641CB0"/>
    <w:rsid w:val="00671B7E"/>
    <w:rsid w:val="00673731"/>
    <w:rsid w:val="00683601"/>
    <w:rsid w:val="006870B8"/>
    <w:rsid w:val="006B1BB3"/>
    <w:rsid w:val="006B348B"/>
    <w:rsid w:val="006D5748"/>
    <w:rsid w:val="006E33C6"/>
    <w:rsid w:val="006F0A13"/>
    <w:rsid w:val="007122FA"/>
    <w:rsid w:val="0071262C"/>
    <w:rsid w:val="007172CA"/>
    <w:rsid w:val="0071787A"/>
    <w:rsid w:val="00721CF4"/>
    <w:rsid w:val="007250C2"/>
    <w:rsid w:val="007255AB"/>
    <w:rsid w:val="007268B2"/>
    <w:rsid w:val="007337EB"/>
    <w:rsid w:val="00740238"/>
    <w:rsid w:val="00746BBA"/>
    <w:rsid w:val="00771910"/>
    <w:rsid w:val="00780F50"/>
    <w:rsid w:val="007878FF"/>
    <w:rsid w:val="00797972"/>
    <w:rsid w:val="007A0EC4"/>
    <w:rsid w:val="007A3215"/>
    <w:rsid w:val="007B7457"/>
    <w:rsid w:val="007C0D6D"/>
    <w:rsid w:val="007C2C19"/>
    <w:rsid w:val="007C7122"/>
    <w:rsid w:val="007D0154"/>
    <w:rsid w:val="007E0812"/>
    <w:rsid w:val="007E1658"/>
    <w:rsid w:val="007E6E2C"/>
    <w:rsid w:val="007E7AE4"/>
    <w:rsid w:val="008042CA"/>
    <w:rsid w:val="0080540B"/>
    <w:rsid w:val="00805C87"/>
    <w:rsid w:val="00805E86"/>
    <w:rsid w:val="00815799"/>
    <w:rsid w:val="00835A32"/>
    <w:rsid w:val="008520DC"/>
    <w:rsid w:val="008523C3"/>
    <w:rsid w:val="00856715"/>
    <w:rsid w:val="00873073"/>
    <w:rsid w:val="0087452C"/>
    <w:rsid w:val="00874ED2"/>
    <w:rsid w:val="008A23B6"/>
    <w:rsid w:val="008C0E5E"/>
    <w:rsid w:val="008C713D"/>
    <w:rsid w:val="008D644D"/>
    <w:rsid w:val="008D7172"/>
    <w:rsid w:val="008F617B"/>
    <w:rsid w:val="008F6B8B"/>
    <w:rsid w:val="0090143D"/>
    <w:rsid w:val="0090211F"/>
    <w:rsid w:val="00927560"/>
    <w:rsid w:val="009344E6"/>
    <w:rsid w:val="00936DF3"/>
    <w:rsid w:val="00945A79"/>
    <w:rsid w:val="00951294"/>
    <w:rsid w:val="00956C49"/>
    <w:rsid w:val="00964A74"/>
    <w:rsid w:val="009651C1"/>
    <w:rsid w:val="009676DD"/>
    <w:rsid w:val="00967C09"/>
    <w:rsid w:val="0098652E"/>
    <w:rsid w:val="00987F75"/>
    <w:rsid w:val="009944CD"/>
    <w:rsid w:val="009A1CC9"/>
    <w:rsid w:val="009A2F3A"/>
    <w:rsid w:val="009A6B2F"/>
    <w:rsid w:val="009C5706"/>
    <w:rsid w:val="009D0BB2"/>
    <w:rsid w:val="009F0A6C"/>
    <w:rsid w:val="009F6FFA"/>
    <w:rsid w:val="00A12A82"/>
    <w:rsid w:val="00A40E81"/>
    <w:rsid w:val="00A42377"/>
    <w:rsid w:val="00A45E0F"/>
    <w:rsid w:val="00A47A48"/>
    <w:rsid w:val="00A62024"/>
    <w:rsid w:val="00A638BF"/>
    <w:rsid w:val="00A65C1A"/>
    <w:rsid w:val="00A75DC6"/>
    <w:rsid w:val="00A77113"/>
    <w:rsid w:val="00A840AD"/>
    <w:rsid w:val="00A867BA"/>
    <w:rsid w:val="00AA0F22"/>
    <w:rsid w:val="00AB1488"/>
    <w:rsid w:val="00AC22B3"/>
    <w:rsid w:val="00AD0E77"/>
    <w:rsid w:val="00AD3EEE"/>
    <w:rsid w:val="00AD5D3F"/>
    <w:rsid w:val="00AD606E"/>
    <w:rsid w:val="00AE2619"/>
    <w:rsid w:val="00AE3D66"/>
    <w:rsid w:val="00AE43E7"/>
    <w:rsid w:val="00AE4570"/>
    <w:rsid w:val="00B07CA0"/>
    <w:rsid w:val="00B1543A"/>
    <w:rsid w:val="00B17674"/>
    <w:rsid w:val="00B17AB2"/>
    <w:rsid w:val="00B21FB4"/>
    <w:rsid w:val="00B310BE"/>
    <w:rsid w:val="00B329BB"/>
    <w:rsid w:val="00B34134"/>
    <w:rsid w:val="00B43560"/>
    <w:rsid w:val="00B43CA5"/>
    <w:rsid w:val="00B53272"/>
    <w:rsid w:val="00B533A7"/>
    <w:rsid w:val="00B57DEE"/>
    <w:rsid w:val="00B66387"/>
    <w:rsid w:val="00B83C75"/>
    <w:rsid w:val="00B861E6"/>
    <w:rsid w:val="00B9210B"/>
    <w:rsid w:val="00B9675B"/>
    <w:rsid w:val="00B96B20"/>
    <w:rsid w:val="00B96FB0"/>
    <w:rsid w:val="00B97287"/>
    <w:rsid w:val="00B97FC1"/>
    <w:rsid w:val="00BB4417"/>
    <w:rsid w:val="00BE0066"/>
    <w:rsid w:val="00BE2B1B"/>
    <w:rsid w:val="00BF4216"/>
    <w:rsid w:val="00C03487"/>
    <w:rsid w:val="00C0626B"/>
    <w:rsid w:val="00C14AC0"/>
    <w:rsid w:val="00C15050"/>
    <w:rsid w:val="00C1667F"/>
    <w:rsid w:val="00C237E8"/>
    <w:rsid w:val="00C25C04"/>
    <w:rsid w:val="00C263EA"/>
    <w:rsid w:val="00C33377"/>
    <w:rsid w:val="00C35BF7"/>
    <w:rsid w:val="00C52E7F"/>
    <w:rsid w:val="00C7555C"/>
    <w:rsid w:val="00C77637"/>
    <w:rsid w:val="00C80E86"/>
    <w:rsid w:val="00C92572"/>
    <w:rsid w:val="00C93ABE"/>
    <w:rsid w:val="00CB410F"/>
    <w:rsid w:val="00CC07E3"/>
    <w:rsid w:val="00CD4B01"/>
    <w:rsid w:val="00CD6F00"/>
    <w:rsid w:val="00CD7EDB"/>
    <w:rsid w:val="00CE01EB"/>
    <w:rsid w:val="00CE22F1"/>
    <w:rsid w:val="00CE6261"/>
    <w:rsid w:val="00CE696F"/>
    <w:rsid w:val="00CF27B6"/>
    <w:rsid w:val="00D01D87"/>
    <w:rsid w:val="00D0481C"/>
    <w:rsid w:val="00D12E58"/>
    <w:rsid w:val="00D155CC"/>
    <w:rsid w:val="00D21B74"/>
    <w:rsid w:val="00D26F3F"/>
    <w:rsid w:val="00D40445"/>
    <w:rsid w:val="00D44565"/>
    <w:rsid w:val="00D4457F"/>
    <w:rsid w:val="00D52209"/>
    <w:rsid w:val="00D676EE"/>
    <w:rsid w:val="00D67B27"/>
    <w:rsid w:val="00D7716D"/>
    <w:rsid w:val="00D803A8"/>
    <w:rsid w:val="00D93BDD"/>
    <w:rsid w:val="00DA2742"/>
    <w:rsid w:val="00DC12AD"/>
    <w:rsid w:val="00DE3C72"/>
    <w:rsid w:val="00E12974"/>
    <w:rsid w:val="00E17BB6"/>
    <w:rsid w:val="00E3101B"/>
    <w:rsid w:val="00E36731"/>
    <w:rsid w:val="00E550A5"/>
    <w:rsid w:val="00E722C2"/>
    <w:rsid w:val="00E73046"/>
    <w:rsid w:val="00E909C3"/>
    <w:rsid w:val="00E92147"/>
    <w:rsid w:val="00E96238"/>
    <w:rsid w:val="00EA27F9"/>
    <w:rsid w:val="00EA515E"/>
    <w:rsid w:val="00EB796D"/>
    <w:rsid w:val="00F06158"/>
    <w:rsid w:val="00F07456"/>
    <w:rsid w:val="00F125E6"/>
    <w:rsid w:val="00F1282A"/>
    <w:rsid w:val="00F128E7"/>
    <w:rsid w:val="00F20E03"/>
    <w:rsid w:val="00F3061B"/>
    <w:rsid w:val="00F36CBA"/>
    <w:rsid w:val="00F36E28"/>
    <w:rsid w:val="00F474DF"/>
    <w:rsid w:val="00F531AE"/>
    <w:rsid w:val="00F73CDA"/>
    <w:rsid w:val="00F76B71"/>
    <w:rsid w:val="00F81739"/>
    <w:rsid w:val="00F8462C"/>
    <w:rsid w:val="00F9494B"/>
    <w:rsid w:val="00FA74C8"/>
    <w:rsid w:val="00FB0DEF"/>
    <w:rsid w:val="00FB1F63"/>
    <w:rsid w:val="00FB7C4D"/>
    <w:rsid w:val="00FC5090"/>
    <w:rsid w:val="00FC78D2"/>
    <w:rsid w:val="00FD044A"/>
    <w:rsid w:val="00FE7145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1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E081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211F"/>
    <w:rPr>
      <w:color w:val="0000FF"/>
      <w:u w:val="single"/>
    </w:rPr>
  </w:style>
  <w:style w:type="paragraph" w:customStyle="1" w:styleId="03Abstract">
    <w:name w:val="03 Abstract"/>
    <w:basedOn w:val="Normal"/>
    <w:link w:val="03AbstractChar"/>
    <w:qFormat/>
    <w:rsid w:val="00E722C2"/>
    <w:pPr>
      <w:spacing w:after="200" w:line="240" w:lineRule="exact"/>
      <w:jc w:val="both"/>
    </w:pPr>
    <w:rPr>
      <w:rFonts w:eastAsia="Calibri"/>
      <w:b/>
      <w:w w:val="105"/>
      <w:sz w:val="18"/>
      <w:szCs w:val="18"/>
      <w:lang w:val="en-GB"/>
    </w:rPr>
  </w:style>
  <w:style w:type="character" w:customStyle="1" w:styleId="06CHeading">
    <w:name w:val="06 C Heading"/>
    <w:basedOn w:val="DefaultParagraphFont"/>
    <w:uiPriority w:val="1"/>
    <w:qFormat/>
    <w:rsid w:val="00E722C2"/>
    <w:rPr>
      <w:rFonts w:ascii="Times New Roman" w:hAnsi="Times New Roman" w:cs="Times New Roman"/>
      <w:b/>
      <w:smallCaps/>
      <w:w w:val="108"/>
      <w:sz w:val="18"/>
      <w:szCs w:val="18"/>
    </w:rPr>
  </w:style>
  <w:style w:type="character" w:customStyle="1" w:styleId="03AbstractChar">
    <w:name w:val="03 Abstract Char"/>
    <w:basedOn w:val="DefaultParagraphFont"/>
    <w:link w:val="03Abstract"/>
    <w:rsid w:val="00E722C2"/>
    <w:rPr>
      <w:rFonts w:eastAsia="Calibri"/>
      <w:b/>
      <w:w w:val="105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8D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172"/>
    <w:rPr>
      <w:sz w:val="24"/>
      <w:szCs w:val="24"/>
    </w:rPr>
  </w:style>
  <w:style w:type="paragraph" w:styleId="Footer">
    <w:name w:val="footer"/>
    <w:basedOn w:val="Normal"/>
    <w:link w:val="FooterChar"/>
    <w:rsid w:val="008D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7172"/>
    <w:rPr>
      <w:sz w:val="24"/>
      <w:szCs w:val="24"/>
    </w:rPr>
  </w:style>
  <w:style w:type="paragraph" w:styleId="BalloonText">
    <w:name w:val="Balloon Text"/>
    <w:basedOn w:val="Normal"/>
    <w:link w:val="BalloonTextChar"/>
    <w:rsid w:val="008D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172"/>
    <w:rPr>
      <w:rFonts w:ascii="Tahoma" w:hAnsi="Tahoma" w:cs="Tahoma"/>
      <w:sz w:val="16"/>
      <w:szCs w:val="16"/>
    </w:rPr>
  </w:style>
  <w:style w:type="paragraph" w:customStyle="1" w:styleId="04AHeading">
    <w:name w:val="04 A Heading"/>
    <w:basedOn w:val="Normal"/>
    <w:link w:val="04AHeadingChar"/>
    <w:qFormat/>
    <w:rsid w:val="00967C09"/>
    <w:pPr>
      <w:spacing w:before="240" w:after="120"/>
    </w:pPr>
    <w:rPr>
      <w:rFonts w:ascii="Calibri" w:eastAsia="Calibri" w:hAnsi="Calibri"/>
      <w:b/>
      <w:sz w:val="22"/>
      <w:szCs w:val="22"/>
      <w:lang w:val="en-GB"/>
    </w:rPr>
  </w:style>
  <w:style w:type="character" w:customStyle="1" w:styleId="04AHeadingChar">
    <w:name w:val="04 A Heading Char"/>
    <w:basedOn w:val="DefaultParagraphFont"/>
    <w:link w:val="04AHeading"/>
    <w:rsid w:val="00967C09"/>
    <w:rPr>
      <w:rFonts w:ascii="Calibri" w:eastAsia="Calibri" w:hAnsi="Calibri" w:cs="Times New Roman"/>
      <w:b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73B93"/>
  </w:style>
  <w:style w:type="paragraph" w:styleId="ListParagraph">
    <w:name w:val="List Paragraph"/>
    <w:basedOn w:val="Normal"/>
    <w:uiPriority w:val="34"/>
    <w:qFormat/>
    <w:rsid w:val="00740238"/>
    <w:pPr>
      <w:ind w:left="720"/>
      <w:contextualSpacing/>
    </w:pPr>
  </w:style>
  <w:style w:type="table" w:styleId="TableGrid">
    <w:name w:val="Table Grid"/>
    <w:basedOn w:val="TableNormal"/>
    <w:rsid w:val="009F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7">
    <w:name w:val="CM37"/>
    <w:basedOn w:val="Normal"/>
    <w:next w:val="Normal"/>
    <w:rsid w:val="00BF4216"/>
    <w:pPr>
      <w:widowControl w:val="0"/>
      <w:autoSpaceDE w:val="0"/>
      <w:autoSpaceDN w:val="0"/>
      <w:adjustRightInd w:val="0"/>
      <w:spacing w:after="1410"/>
    </w:pPr>
    <w:rPr>
      <w:rFonts w:eastAsia="MS Mincho"/>
      <w:lang w:eastAsia="ja-JP"/>
    </w:rPr>
  </w:style>
  <w:style w:type="character" w:styleId="Strong">
    <w:name w:val="Strong"/>
    <w:uiPriority w:val="22"/>
    <w:qFormat/>
    <w:rsid w:val="007C0D6D"/>
    <w:rPr>
      <w:b/>
      <w:bCs/>
    </w:rPr>
  </w:style>
  <w:style w:type="paragraph" w:styleId="BodyText">
    <w:name w:val="Body Text"/>
    <w:basedOn w:val="Normal"/>
    <w:link w:val="BodyTextChar"/>
    <w:rsid w:val="007C0D6D"/>
    <w:pPr>
      <w:spacing w:after="120"/>
    </w:pPr>
    <w:rPr>
      <w:rFonts w:ascii="Arial" w:eastAsia="Batang" w:hAnsi="Arial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7C0D6D"/>
    <w:rPr>
      <w:rFonts w:ascii="Arial" w:eastAsia="Batang" w:hAnsi="Arial"/>
      <w:sz w:val="24"/>
      <w:lang w:eastAsia="ko-KR" w:bidi="ar-SA"/>
    </w:rPr>
  </w:style>
  <w:style w:type="character" w:customStyle="1" w:styleId="tooltip">
    <w:name w:val="tooltip"/>
    <w:basedOn w:val="DefaultParagraphFont"/>
    <w:rsid w:val="007C0D6D"/>
  </w:style>
  <w:style w:type="character" w:customStyle="1" w:styleId="Heading3Char">
    <w:name w:val="Heading 3 Char"/>
    <w:basedOn w:val="DefaultParagraphFont"/>
    <w:link w:val="Heading3"/>
    <w:rsid w:val="007E0812"/>
    <w:rPr>
      <w:rFonts w:ascii="Cambria" w:hAnsi="Cambria"/>
      <w:b/>
      <w:bCs/>
      <w:sz w:val="26"/>
      <w:szCs w:val="26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TG5-50C71XR-1&amp;_user=2598594&amp;_coverDate=06%2F22%2F2010&amp;_rdoc=19&amp;_fmt=high&amp;_orig=browse&amp;_srch=doc-info(%23toc%235245%239999%23999999999%2399999%23FLA%23display%23Articles)&amp;_cdi=5245&amp;_sort=d&amp;_docanchor=&amp;_ct=197&amp;_acct=C000057044&amp;_version=1&amp;_urlVersion=0&amp;_userid=2598594&amp;md5=824d1185766e458776f327ffc21fadf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s_tech@unishivaji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E82FC-5CAF-4A29-9769-211F65AE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BAMU</Company>
  <LinksUpToDate>false</LinksUpToDate>
  <CharactersWithSpaces>5483</CharactersWithSpaces>
  <SharedDoc>false</SharedDoc>
  <HLinks>
    <vt:vector size="12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ArticleURL&amp;_udi=B6TG5-50C71XR-1&amp;_user=2598594&amp;_coverDate=06%2F22%2F2010&amp;_rdoc=19&amp;_fmt=high&amp;_orig=browse&amp;_srch=doc-info(%23toc%235245%239999%23999999999%2399999%23FLA%23display%23Articles)&amp;_cdi=5245&amp;_sort=d&amp;_docanchor=&amp;_ct=197&amp;_acct=C000057044&amp;_version=1&amp;_urlVersion=0&amp;_userid=2598594&amp;md5=824d1185766e458776f327ffc21fadf5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mailto:vas_tech@unishivaji.ac.in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subject/>
  <dc:creator>User</dc:creator>
  <cp:keywords/>
  <cp:lastModifiedBy>PBJ</cp:lastModifiedBy>
  <cp:revision>4</cp:revision>
  <cp:lastPrinted>2016-03-28T12:15:00Z</cp:lastPrinted>
  <dcterms:created xsi:type="dcterms:W3CDTF">2016-04-13T07:50:00Z</dcterms:created>
  <dcterms:modified xsi:type="dcterms:W3CDTF">2016-05-17T07:55:00Z</dcterms:modified>
</cp:coreProperties>
</file>