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A9" w:rsidRPr="00A93749" w:rsidRDefault="00907753" w:rsidP="0038649C">
      <w:pPr>
        <w:pStyle w:val="Style-1"/>
        <w:jc w:val="center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bCs/>
          <w:noProof/>
          <w:color w:val="000000"/>
          <w:sz w:val="22"/>
          <w:szCs w:val="22"/>
          <w:lang w:eastAsia="ja-JP"/>
        </w:rPr>
        <w:drawing>
          <wp:anchor distT="0" distB="0" distL="114300" distR="114300" simplePos="0" relativeHeight="251657728" behindDoc="0" locked="0" layoutInCell="1" allowOverlap="1" wp14:anchorId="4FA5B62D" wp14:editId="234AC8C5">
            <wp:simplePos x="0" y="0"/>
            <wp:positionH relativeFrom="margin">
              <wp:posOffset>5125720</wp:posOffset>
            </wp:positionH>
            <wp:positionV relativeFrom="margin">
              <wp:posOffset>-587375</wp:posOffset>
            </wp:positionV>
            <wp:extent cx="703580" cy="529590"/>
            <wp:effectExtent l="19050" t="0" r="1270" b="0"/>
            <wp:wrapSquare wrapText="bothSides"/>
            <wp:docPr id="2" name="Picture 2" descr="U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3A9"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Sneha S</w:t>
      </w:r>
      <w:r w:rsidR="00444E13"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en</w:t>
      </w:r>
      <w:r w:rsidR="00D003A9"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Gaddam</w:t>
      </w:r>
    </w:p>
    <w:p w:rsidR="00C74648" w:rsidRPr="00A93749" w:rsidRDefault="000C5248" w:rsidP="0038649C">
      <w:pPr>
        <w:pStyle w:val="Style-1"/>
        <w:jc w:val="center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11 </w:t>
      </w:r>
      <w:proofErr w:type="spellStart"/>
      <w:proofErr w:type="gramStart"/>
      <w:r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lakewood</w:t>
      </w:r>
      <w:proofErr w:type="spellEnd"/>
      <w:proofErr w:type="gramEnd"/>
      <w:r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proofErr w:type="spellStart"/>
      <w:r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Dr</w:t>
      </w:r>
      <w:proofErr w:type="spellEnd"/>
      <w:r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, Ballston Lake, NY 12019</w:t>
      </w:r>
      <w:r w:rsidR="00C52686"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.</w:t>
      </w:r>
    </w:p>
    <w:p w:rsidR="00C74648" w:rsidRPr="00A93749" w:rsidRDefault="00C74648" w:rsidP="0038649C">
      <w:pPr>
        <w:pStyle w:val="Style-1"/>
        <w:jc w:val="center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Cell: (940) 391-8395</w:t>
      </w:r>
    </w:p>
    <w:p w:rsidR="00E102B6" w:rsidRPr="00A93749" w:rsidRDefault="00C74648" w:rsidP="0038649C">
      <w:pPr>
        <w:pStyle w:val="Style-1"/>
        <w:jc w:val="center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        </w:t>
      </w:r>
      <w:r w:rsidR="00402C22"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Email:</w:t>
      </w:r>
      <w:r w:rsidR="00E102B6" w:rsidRPr="00A9374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hyperlink r:id="rId9" w:history="1">
        <w:r w:rsidR="00E102B6" w:rsidRPr="00A93749">
          <w:rPr>
            <w:rStyle w:val="Hyperlink"/>
            <w:rFonts w:ascii="Arial Unicode MS" w:eastAsia="Arial Unicode MS" w:hAnsi="Arial Unicode MS" w:cs="Arial Unicode MS"/>
            <w:bCs/>
            <w:sz w:val="22"/>
            <w:szCs w:val="22"/>
          </w:rPr>
          <w:t>Sneha.gaddam@gmail.com</w:t>
        </w:r>
      </w:hyperlink>
    </w:p>
    <w:p w:rsidR="00E102B6" w:rsidRPr="00A93749" w:rsidRDefault="00E102B6" w:rsidP="0038649C">
      <w:pPr>
        <w:pStyle w:val="Style-1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D003A9" w:rsidRPr="00A93749" w:rsidRDefault="00D003A9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D003A9" w:rsidRPr="00A93749" w:rsidRDefault="00D003A9" w:rsidP="00D003A9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Objective</w:t>
      </w:r>
    </w:p>
    <w:p w:rsidR="00D003A9" w:rsidRPr="00A93749" w:rsidRDefault="00D003A9">
      <w:pPr>
        <w:pStyle w:val="Style-1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D003A9" w:rsidRPr="00A93749" w:rsidRDefault="004667D1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To seek a career in the semi</w:t>
      </w:r>
      <w:r w:rsidR="00C74648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conductor industry and t</w:t>
      </w:r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 work in an environment that articulates my communicating skills and </w:t>
      </w:r>
      <w:r w:rsidR="000D7A3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surface characterization </w:t>
      </w:r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experience; further developing my interest, knowledge, ability, as a measure to reach my goal and the organization vision.</w:t>
      </w:r>
    </w:p>
    <w:p w:rsidR="00D43445" w:rsidRPr="00A93749" w:rsidRDefault="00D43445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D003A9" w:rsidRPr="00A93749" w:rsidRDefault="00D003A9" w:rsidP="00D003A9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Academic Profile</w:t>
      </w:r>
    </w:p>
    <w:p w:rsidR="00D003A9" w:rsidRPr="00A93749" w:rsidRDefault="00D003A9">
      <w:pPr>
        <w:pStyle w:val="Style-1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735BB0" w:rsidRPr="00A93749" w:rsidRDefault="00735BB0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Ph.D. in Chemistry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</w:t>
      </w:r>
      <w:r w:rsidR="00D044F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Dec 2009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- </w:t>
      </w:r>
      <w:r w:rsidR="00D044F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May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201</w:t>
      </w:r>
      <w:r w:rsidR="00D044F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</w:p>
    <w:p w:rsidR="00FB405F" w:rsidRPr="00A93749" w:rsidRDefault="00735BB0" w:rsidP="00735BB0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University of North Texas, Denton, U.S.A.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A037B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</w:t>
      </w:r>
      <w:r w:rsidR="00D044F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GPA: 3.7</w:t>
      </w:r>
    </w:p>
    <w:p w:rsidR="00735BB0" w:rsidRPr="00A93749" w:rsidRDefault="00735BB0" w:rsidP="00735BB0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Advisor: Jeffry. A.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Kelber</w:t>
      </w:r>
      <w:proofErr w:type="spellEnd"/>
    </w:p>
    <w:p w:rsidR="00D044FF" w:rsidRPr="00A93749" w:rsidRDefault="00D044FF" w:rsidP="00D044FF">
      <w:pPr>
        <w:pStyle w:val="Style-1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Thesis: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EFFECT OF PLASMA ON SILICON NITRIDE </w:t>
      </w:r>
    </w:p>
    <w:p w:rsidR="00735BB0" w:rsidRPr="00A93749" w:rsidRDefault="00D044FF" w:rsidP="00D044FF">
      <w:pPr>
        <w:pStyle w:val="Style-1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AND OXYNITRIDE FOR ENHANCED SURFACE ADHESION</w:t>
      </w:r>
    </w:p>
    <w:p w:rsidR="00D044FF" w:rsidRPr="00A93749" w:rsidRDefault="00D044FF" w:rsidP="00D044FF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D003A9" w:rsidRPr="00A93749" w:rsidRDefault="00D003A9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M.S in 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Chemistry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        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          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</w:t>
      </w:r>
      <w:r w:rsidR="005B32B5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Aug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</w:t>
      </w:r>
      <w:r w:rsidR="00697BFB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December 2009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:rsidR="000A2AC4" w:rsidRPr="00A93749" w:rsidRDefault="00D003A9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University of North Texas, Denton, U.S.A. 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</w:t>
      </w:r>
      <w:r w:rsidR="005B32B5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       </w:t>
      </w:r>
      <w:r w:rsidR="002E00D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GPA: 3.</w:t>
      </w:r>
      <w:r w:rsidR="005B32B5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8</w:t>
      </w:r>
    </w:p>
    <w:p w:rsidR="000A2AC4" w:rsidRPr="00A93749" w:rsidRDefault="000A2AC4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Advisor: Jeffry. A.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Kelber</w:t>
      </w:r>
      <w:proofErr w:type="spellEnd"/>
    </w:p>
    <w:p w:rsidR="000A2AC4" w:rsidRPr="00A93749" w:rsidRDefault="000A2AC4">
      <w:pPr>
        <w:pStyle w:val="Style-1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Thesis: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EFFECT OF FLOURINE AND HYROGEN </w:t>
      </w:r>
    </w:p>
    <w:p w:rsidR="000A2AC4" w:rsidRPr="00A93749" w:rsidRDefault="000A2AC4" w:rsidP="000A2AC4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RADIC</w:t>
      </w:r>
      <w:r w:rsidR="00697BFB"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AL SPECIES ON MODIFIED OXIDIZED </w:t>
      </w:r>
      <w:proofErr w:type="gramStart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Ni(</w:t>
      </w:r>
      <w:proofErr w:type="gramEnd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Pt)Si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</w:t>
      </w:r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   </w:t>
      </w:r>
    </w:p>
    <w:p w:rsidR="002E00D9" w:rsidRPr="00A93749" w:rsidRDefault="002E00D9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215296" w:rsidRPr="00A93749" w:rsidRDefault="002E00D9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Bach</w:t>
      </w:r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elor of 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Pharmacy</w:t>
      </w:r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proofErr w:type="spellStart"/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B.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Pharm</w:t>
      </w:r>
      <w:proofErr w:type="spellEnd"/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</w:t>
      </w:r>
      <w:r w:rsidR="005B32B5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July 200</w:t>
      </w:r>
      <w:r w:rsidR="00697BFB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2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June 200</w:t>
      </w:r>
      <w:r w:rsidR="00697BFB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</w:p>
    <w:p w:rsidR="00D43445" w:rsidRPr="00A93749" w:rsidRDefault="00907753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G.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Pulla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Reddy C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ollege of Pharmacy</w:t>
      </w:r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Hyderabad</w:t>
      </w:r>
      <w:r w:rsidR="00D003A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, India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FB40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</w:t>
      </w:r>
      <w:r w:rsidR="005B32B5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             </w:t>
      </w:r>
      <w:r w:rsidR="00A037B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</w:t>
      </w:r>
      <w:r w:rsidR="002E00D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GPA: 3.7</w:t>
      </w:r>
    </w:p>
    <w:p w:rsidR="008D52C8" w:rsidRPr="00A93749" w:rsidRDefault="008D52C8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8D52C8" w:rsidRPr="00A93749" w:rsidRDefault="008D52C8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8D52C8" w:rsidRPr="00A93749" w:rsidRDefault="008D52C8" w:rsidP="008D52C8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Job Experience</w:t>
      </w:r>
    </w:p>
    <w:p w:rsidR="008D52C8" w:rsidRPr="00A93749" w:rsidRDefault="008D52C8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8D52C8" w:rsidRPr="00A93749" w:rsidRDefault="008D52C8" w:rsidP="008D52C8">
      <w:pPr>
        <w:pStyle w:val="Style-1"/>
        <w:numPr>
          <w:ilvl w:val="0"/>
          <w:numId w:val="28"/>
        </w:num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Working as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Sr. Process Engineer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the CLEANS division at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GLOBALFOUNDRIES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at Malta New</w:t>
      </w:r>
      <w:r w:rsidR="002B10A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York.</w:t>
      </w:r>
      <w:r w:rsidR="006A2DC5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(Dec 2014-Current)</w:t>
      </w:r>
    </w:p>
    <w:p w:rsidR="008D52C8" w:rsidRPr="00A93749" w:rsidRDefault="008D52C8" w:rsidP="008D52C8">
      <w:pPr>
        <w:pStyle w:val="Style-1"/>
        <w:ind w:left="72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8D52C8" w:rsidRPr="00A93749" w:rsidRDefault="008D52C8" w:rsidP="008D52C8">
      <w:pPr>
        <w:pStyle w:val="Style-1"/>
        <w:ind w:left="720"/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  <w:t>Job Responsibilities:</w:t>
      </w:r>
    </w:p>
    <w:p w:rsidR="008D52C8" w:rsidRPr="00A93749" w:rsidRDefault="008D52C8" w:rsidP="008D52C8">
      <w:pPr>
        <w:pStyle w:val="Style-1"/>
        <w:ind w:left="720"/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</w:pPr>
    </w:p>
    <w:p w:rsidR="008D52C8" w:rsidRPr="00A93749" w:rsidRDefault="008D52C8" w:rsidP="008D52C8">
      <w:pPr>
        <w:pStyle w:val="Style-1"/>
        <w:numPr>
          <w:ilvl w:val="0"/>
          <w:numId w:val="31"/>
        </w:numPr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Responsible for process transfer, equipment planning, selection and configuration, installation, startup and ramp up.</w:t>
      </w:r>
    </w:p>
    <w:p w:rsidR="008D52C8" w:rsidRPr="00A93749" w:rsidRDefault="008D52C8" w:rsidP="008D52C8">
      <w:pPr>
        <w:pStyle w:val="Style-1"/>
        <w:numPr>
          <w:ilvl w:val="0"/>
          <w:numId w:val="31"/>
        </w:num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Establish the process engineering-related business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proceses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, necessary to run the tools in production, as well as their documentation</w:t>
      </w:r>
    </w:p>
    <w:p w:rsidR="008D52C8" w:rsidRPr="00A93749" w:rsidRDefault="008D52C8" w:rsidP="008D52C8">
      <w:pPr>
        <w:pStyle w:val="Style-1"/>
        <w:numPr>
          <w:ilvl w:val="0"/>
          <w:numId w:val="31"/>
        </w:num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Collaborate with equipment suppliers and internal stock holders for a successful ramp up.</w:t>
      </w:r>
    </w:p>
    <w:p w:rsidR="008D52C8" w:rsidRPr="00A93749" w:rsidRDefault="008D52C8" w:rsidP="008D52C8">
      <w:pPr>
        <w:pStyle w:val="Style-1"/>
        <w:numPr>
          <w:ilvl w:val="0"/>
          <w:numId w:val="31"/>
        </w:num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Responsible for daily process engineering tracking and continuous improvement.</w:t>
      </w:r>
    </w:p>
    <w:p w:rsidR="00D003A9" w:rsidRPr="00A93749" w:rsidRDefault="00D003A9">
      <w:pPr>
        <w:pStyle w:val="Style-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                     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215296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D003A9" w:rsidRPr="00A93749" w:rsidRDefault="009668FD" w:rsidP="00D003A9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Research</w:t>
      </w:r>
      <w:r w:rsidR="00D003A9" w:rsidRPr="00A93749">
        <w:rPr>
          <w:rFonts w:ascii="Arial Unicode MS" w:eastAsia="Arial Unicode MS" w:hAnsi="Arial Unicode MS" w:cs="Arial Unicode MS"/>
          <w:b/>
          <w:sz w:val="22"/>
          <w:szCs w:val="22"/>
        </w:rPr>
        <w:t xml:space="preserve"> Experience</w:t>
      </w:r>
    </w:p>
    <w:p w:rsidR="00D003A9" w:rsidRPr="00A93749" w:rsidRDefault="00D003A9">
      <w:pPr>
        <w:pStyle w:val="Style-1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4C7342" w:rsidRPr="00A93749" w:rsidRDefault="004C7342" w:rsidP="004C7342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Work</w:t>
      </w:r>
      <w:r w:rsidR="002E5D3C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ed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as an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Intern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in the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gapfill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division at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Lam Research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under the mentorship of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Ms. Nerissa </w:t>
      </w:r>
      <w:proofErr w:type="spellStart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Dreager</w:t>
      </w:r>
      <w:proofErr w:type="spellEnd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 (06/03/2013-8/23/201</w:t>
      </w:r>
      <w:r w:rsidR="00E14307"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3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</w:p>
    <w:p w:rsidR="004C7342" w:rsidRPr="00A93749" w:rsidRDefault="004C7342" w:rsidP="004C7342">
      <w:pPr>
        <w:pStyle w:val="ListStyle"/>
        <w:ind w:left="63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4C7342" w:rsidRPr="00A93749" w:rsidRDefault="004C7342" w:rsidP="004C7342">
      <w:pPr>
        <w:pStyle w:val="ListStyle"/>
        <w:ind w:left="63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  <w:t>Job Responsibilities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</w:p>
    <w:p w:rsidR="004C7342" w:rsidRPr="00A93749" w:rsidRDefault="004C7342" w:rsidP="004C7342">
      <w:pPr>
        <w:pStyle w:val="ListStyle"/>
        <w:ind w:left="63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4C7342" w:rsidRPr="00A93749" w:rsidRDefault="004C7342" w:rsidP="004C7342">
      <w:pPr>
        <w:pStyle w:val="ListParagraph"/>
        <w:numPr>
          <w:ilvl w:val="0"/>
          <w:numId w:val="27"/>
        </w:num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Develop new or modified process </w:t>
      </w:r>
      <w:proofErr w:type="gram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formulations,</w:t>
      </w:r>
      <w:proofErr w:type="gram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define processing or handling equipment requirements and specifications, and revi</w:t>
      </w:r>
      <w:r w:rsidR="008D52C8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es processing techniques and methods applied in the manufacture, fabrication, and evaluation of semiconductors.</w:t>
      </w:r>
    </w:p>
    <w:p w:rsidR="004C7342" w:rsidRPr="00A93749" w:rsidRDefault="004C7342" w:rsidP="004C7342">
      <w:pPr>
        <w:pStyle w:val="ListParagraph"/>
        <w:numPr>
          <w:ilvl w:val="0"/>
          <w:numId w:val="27"/>
        </w:num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Compile and evaluate test data to determine appropriate limits and variables for process or material specifications.</w:t>
      </w:r>
    </w:p>
    <w:p w:rsidR="004C7342" w:rsidRPr="00A93749" w:rsidRDefault="004C7342" w:rsidP="004C7342">
      <w:pPr>
        <w:pStyle w:val="ListParagraph"/>
        <w:numPr>
          <w:ilvl w:val="0"/>
          <w:numId w:val="27"/>
        </w:num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24012B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C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onceive and plan projects involving definition and selection of new concepts and approaches in the processing or development of new or improved processes in deposition, wafer fabrication, and device physics.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</w:p>
    <w:p w:rsidR="00232785" w:rsidRPr="00A93749" w:rsidRDefault="00232785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Worked as an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Intern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in the packaging division at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Freescale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under the mentorship of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Ms. Sheila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Chopin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and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Dr. </w:t>
      </w:r>
      <w:proofErr w:type="spellStart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Varughese</w:t>
      </w:r>
      <w:proofErr w:type="spellEnd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Mathew.</w:t>
      </w:r>
      <w:r w:rsidR="00DD5B27"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(05/30/2012-11/30/2012)</w:t>
      </w:r>
    </w:p>
    <w:p w:rsidR="00C52686" w:rsidRPr="00A93749" w:rsidRDefault="00C52686" w:rsidP="00C52686">
      <w:pPr>
        <w:pStyle w:val="ListStyle"/>
        <w:ind w:left="27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232785" w:rsidRPr="00A93749" w:rsidRDefault="00232785" w:rsidP="00232785">
      <w:pPr>
        <w:pStyle w:val="ListStyle"/>
        <w:ind w:left="63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  <w:t>Job Responsibilities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</w:p>
    <w:p w:rsidR="00232785" w:rsidRPr="00A93749" w:rsidRDefault="00D52C83" w:rsidP="00924D66">
      <w:pPr>
        <w:pStyle w:val="ListStyle"/>
        <w:numPr>
          <w:ilvl w:val="0"/>
          <w:numId w:val="24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Primary responsibilities include conducting and analyzing chemical lab experiments on package Cu wire bonded semiconductor dies with special emphasis on Cu-Al interface corrosion and reliability.</w:t>
      </w:r>
    </w:p>
    <w:p w:rsidR="00D52C83" w:rsidRPr="00A93749" w:rsidRDefault="00D52C83" w:rsidP="00924D66">
      <w:pPr>
        <w:pStyle w:val="ListStyle"/>
        <w:numPr>
          <w:ilvl w:val="0"/>
          <w:numId w:val="24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lastRenderedPageBreak/>
        <w:t>Experiments in general included conducting wet chemical quantitative solution preparations at various pH and Cl ranges, high temperature experiments and interface integrity by Ball shear testing.</w:t>
      </w:r>
    </w:p>
    <w:p w:rsidR="00D52C83" w:rsidRPr="00A93749" w:rsidRDefault="00D52C83" w:rsidP="00924D66">
      <w:pPr>
        <w:pStyle w:val="ListStyle"/>
        <w:numPr>
          <w:ilvl w:val="0"/>
          <w:numId w:val="24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Experience in working with the</w:t>
      </w:r>
      <w:r w:rsidR="00C6249E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chemical and material labs and interfacing with analytical, process and reliability teams to gather and analyze data.</w:t>
      </w:r>
    </w:p>
    <w:p w:rsidR="00C52686" w:rsidRPr="00A93749" w:rsidRDefault="00C52686" w:rsidP="00C52686">
      <w:pPr>
        <w:pStyle w:val="ListStyle"/>
        <w:ind w:left="90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2E00D9" w:rsidRPr="00A93749" w:rsidRDefault="002E00D9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Working as </w:t>
      </w:r>
      <w:r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Research Assistant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</w:t>
      </w:r>
      <w:r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Chemistry Department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under the guidance of </w:t>
      </w:r>
      <w:r w:rsidR="00444E13"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Prof. Jeffry. A. </w:t>
      </w:r>
      <w:proofErr w:type="spellStart"/>
      <w:r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(08/23/2008 – Present)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</w:p>
    <w:p w:rsidR="00DA43B9" w:rsidRPr="00A93749" w:rsidRDefault="00DA43B9" w:rsidP="00DA43B9">
      <w:pPr>
        <w:pStyle w:val="ListStyle"/>
        <w:ind w:left="63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6249E" w:rsidRPr="00A93749" w:rsidRDefault="00C6249E" w:rsidP="00C6249E">
      <w:pPr>
        <w:pStyle w:val="ListStyle"/>
        <w:numPr>
          <w:ilvl w:val="0"/>
          <w:numId w:val="25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One of the students in the group funded by the </w:t>
      </w:r>
      <w:proofErr w:type="spellStart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  <w:u w:val="single"/>
        </w:rPr>
        <w:t>Semi Conductor</w:t>
      </w:r>
      <w:proofErr w:type="spellEnd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  <w:u w:val="single"/>
        </w:rPr>
        <w:t xml:space="preserve"> research Corporation.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:rsidR="00F3309F" w:rsidRPr="00A93749" w:rsidRDefault="00F3309F" w:rsidP="00444E13">
      <w:pPr>
        <w:pStyle w:val="ListStyle"/>
        <w:ind w:left="630"/>
        <w:contextualSpacing/>
        <w:rPr>
          <w:rFonts w:ascii="Arial Unicode MS" w:eastAsia="Arial Unicode MS" w:hAnsi="Arial Unicode MS" w:cs="Arial Unicode MS"/>
          <w:b/>
          <w:i/>
          <w:color w:val="000000"/>
          <w:sz w:val="22"/>
          <w:szCs w:val="22"/>
          <w:u w:val="single"/>
        </w:rPr>
      </w:pPr>
      <w:r w:rsidRPr="00A93749">
        <w:rPr>
          <w:rFonts w:ascii="Arial Unicode MS" w:eastAsia="Arial Unicode MS" w:hAnsi="Arial Unicode MS" w:cs="Arial Unicode MS"/>
          <w:b/>
          <w:i/>
          <w:color w:val="000000"/>
          <w:sz w:val="22"/>
          <w:szCs w:val="22"/>
          <w:u w:val="single"/>
        </w:rPr>
        <w:t>Projects:</w:t>
      </w:r>
    </w:p>
    <w:p w:rsidR="002E00D9" w:rsidRPr="00A93749" w:rsidRDefault="00926C47" w:rsidP="00F3309F">
      <w:pPr>
        <w:pStyle w:val="ListStyle"/>
        <w:numPr>
          <w:ilvl w:val="0"/>
          <w:numId w:val="12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Performed r</w:t>
      </w:r>
      <w:r w:rsidR="000A2AC4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esearch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o</w:t>
      </w:r>
      <w:r w:rsidR="000A2AC4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n the </w:t>
      </w:r>
      <w:r w:rsidR="000A2AC4" w:rsidRPr="00A93749">
        <w:rPr>
          <w:rFonts w:ascii="Arial Unicode MS" w:eastAsia="Arial Unicode MS" w:hAnsi="Arial Unicode MS" w:cs="Arial Unicode MS"/>
          <w:b/>
          <w:sz w:val="22"/>
          <w:szCs w:val="22"/>
        </w:rPr>
        <w:t>Free</w:t>
      </w:r>
      <w:r w:rsidR="000A2AC4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A2AC4" w:rsidRPr="00A93749">
        <w:rPr>
          <w:rFonts w:ascii="Arial Unicode MS" w:eastAsia="Arial Unicode MS" w:hAnsi="Arial Unicode MS" w:cs="Arial Unicode MS"/>
          <w:b/>
          <w:sz w:val="22"/>
          <w:szCs w:val="22"/>
        </w:rPr>
        <w:t>radical reactions on various substrates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in the </w:t>
      </w:r>
      <w:r w:rsidR="00F3309F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Surface science laboratory of the </w:t>
      </w:r>
      <w:proofErr w:type="spellStart"/>
      <w:r w:rsidR="00F3309F"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="00F3309F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group. The work includes:</w:t>
      </w:r>
    </w:p>
    <w:p w:rsidR="002E00D9" w:rsidRPr="00A93749" w:rsidRDefault="00896A22" w:rsidP="00F3309F">
      <w:pPr>
        <w:pStyle w:val="ListStyle"/>
        <w:numPr>
          <w:ilvl w:val="0"/>
          <w:numId w:val="14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Free radical Interactions at the </w:t>
      </w:r>
      <w:r w:rsidR="008F28A1" w:rsidRPr="00A93749">
        <w:rPr>
          <w:rFonts w:ascii="Arial Unicode MS" w:eastAsia="Arial Unicode MS" w:hAnsi="Arial Unicode MS" w:cs="Arial Unicode MS"/>
          <w:sz w:val="22"/>
          <w:szCs w:val="22"/>
        </w:rPr>
        <w:t>Ruthenium (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0001) </w:t>
      </w:r>
      <w:r w:rsidR="008F28A1" w:rsidRPr="00A93749">
        <w:rPr>
          <w:rFonts w:ascii="Arial Unicode MS" w:eastAsia="Arial Unicode MS" w:hAnsi="Arial Unicode MS" w:cs="Arial Unicode MS"/>
          <w:sz w:val="22"/>
          <w:szCs w:val="22"/>
        </w:rPr>
        <w:t>Surface: Effect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of Atomic Oxygen and Ammonia</w:t>
      </w:r>
      <w:r w:rsidR="002E00D9" w:rsidRPr="00A93749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E00D9" w:rsidRPr="00A93749" w:rsidRDefault="00896A22" w:rsidP="0082412C">
      <w:pPr>
        <w:pStyle w:val="ListStyle"/>
        <w:numPr>
          <w:ilvl w:val="0"/>
          <w:numId w:val="15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XPS results for </w:t>
      </w:r>
      <w:r w:rsidR="000A2AC4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Fundamental mechanisms of oxygen plasma-induced damage of ultralow-k </w:t>
      </w:r>
      <w:proofErr w:type="spellStart"/>
      <w:r w:rsidR="000A2AC4" w:rsidRPr="00A93749">
        <w:rPr>
          <w:rFonts w:ascii="Arial Unicode MS" w:eastAsia="Arial Unicode MS" w:hAnsi="Arial Unicode MS" w:cs="Arial Unicode MS"/>
          <w:sz w:val="22"/>
          <w:szCs w:val="22"/>
        </w:rPr>
        <w:t>organo</w:t>
      </w:r>
      <w:proofErr w:type="spellEnd"/>
      <w:r w:rsidR="001B3575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A2AC4" w:rsidRPr="00A93749">
        <w:rPr>
          <w:rFonts w:ascii="Arial Unicode MS" w:eastAsia="Arial Unicode MS" w:hAnsi="Arial Unicode MS" w:cs="Arial Unicode MS"/>
          <w:sz w:val="22"/>
          <w:szCs w:val="22"/>
        </w:rPr>
        <w:t>silicate materials</w:t>
      </w:r>
      <w:r w:rsidR="002E00D9" w:rsidRPr="00A93749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E00D9" w:rsidRPr="00A93749" w:rsidRDefault="00896A22" w:rsidP="0082412C">
      <w:pPr>
        <w:pStyle w:val="ListStyle"/>
        <w:numPr>
          <w:ilvl w:val="0"/>
          <w:numId w:val="15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XPS results for the Interaction of vacuum ultraviolet on low-k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organo</w:t>
      </w:r>
      <w:proofErr w:type="spellEnd"/>
      <w:r w:rsidR="001B3575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silicate glass film</w:t>
      </w:r>
      <w:r w:rsidR="002E00D9" w:rsidRPr="00A93749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E00D9" w:rsidRPr="00A93749" w:rsidRDefault="00896A22" w:rsidP="0082412C">
      <w:pPr>
        <w:pStyle w:val="ListStyle"/>
        <w:numPr>
          <w:ilvl w:val="0"/>
          <w:numId w:val="15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Effect of Fl</w:t>
      </w:r>
      <w:r w:rsidR="001B3575" w:rsidRPr="00A93749">
        <w:rPr>
          <w:rFonts w:ascii="Arial Unicode MS" w:eastAsia="Arial Unicode MS" w:hAnsi="Arial Unicode MS" w:cs="Arial Unicode MS"/>
          <w:sz w:val="22"/>
          <w:szCs w:val="22"/>
        </w:rPr>
        <w:t>uo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rine and Ammonia Radicals on Oxidized Ni</w:t>
      </w:r>
      <w:r w:rsidR="00444E1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(Pt</w:t>
      </w:r>
      <w:proofErr w:type="gramStart"/>
      <w:r w:rsidRPr="00A93749">
        <w:rPr>
          <w:rFonts w:ascii="Arial Unicode MS" w:eastAsia="Arial Unicode MS" w:hAnsi="Arial Unicode MS" w:cs="Arial Unicode MS"/>
          <w:sz w:val="22"/>
          <w:szCs w:val="22"/>
        </w:rPr>
        <w:t>)Si</w:t>
      </w:r>
      <w:proofErr w:type="gramEnd"/>
      <w:r w:rsidRPr="00A93749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82412C" w:rsidRPr="00A93749" w:rsidRDefault="0082412C" w:rsidP="0082412C">
      <w:pPr>
        <w:pStyle w:val="ListStyle"/>
        <w:contextualSpacing/>
        <w:rPr>
          <w:rFonts w:ascii="Arial Unicode MS" w:eastAsia="Arial Unicode MS" w:hAnsi="Arial Unicode MS" w:cs="Arial Unicode MS"/>
          <w:sz w:val="22"/>
          <w:szCs w:val="22"/>
        </w:rPr>
      </w:pPr>
    </w:p>
    <w:p w:rsidR="0082412C" w:rsidRPr="00A93749" w:rsidRDefault="00896A22" w:rsidP="0082412C">
      <w:pPr>
        <w:pStyle w:val="ListStyle"/>
        <w:numPr>
          <w:ilvl w:val="0"/>
          <w:numId w:val="12"/>
        </w:numPr>
        <w:contextualSpacing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Growth of Graphene on </w:t>
      </w:r>
      <w:proofErr w:type="spellStart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MgO</w:t>
      </w:r>
      <w:proofErr w:type="spellEnd"/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(111)</w:t>
      </w:r>
    </w:p>
    <w:p w:rsidR="0082412C" w:rsidRPr="00A93749" w:rsidRDefault="0082412C" w:rsidP="0082412C">
      <w:pPr>
        <w:pStyle w:val="ListStyle"/>
        <w:ind w:left="450"/>
        <w:contextualSpacing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2412C" w:rsidRPr="00A93749" w:rsidRDefault="0082412C" w:rsidP="0082412C">
      <w:pPr>
        <w:pStyle w:val="ListStyle"/>
        <w:numPr>
          <w:ilvl w:val="0"/>
          <w:numId w:val="17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Physical Vapor deposition and Chemical Vapor Deposition of Graphene on </w:t>
      </w:r>
      <w:proofErr w:type="spellStart"/>
      <w:r w:rsidR="00444E13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MgO</w:t>
      </w:r>
      <w:proofErr w:type="spellEnd"/>
      <w:r w:rsidR="00444E13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111)     and the origin of band gap.</w:t>
      </w:r>
    </w:p>
    <w:p w:rsidR="0082412C" w:rsidRPr="00A93749" w:rsidRDefault="0082412C" w:rsidP="0082412C">
      <w:pPr>
        <w:pStyle w:val="ListStyle"/>
        <w:ind w:left="810"/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:rsidR="001E7A30" w:rsidRPr="00A93749" w:rsidRDefault="001E7A30" w:rsidP="00F3309F">
      <w:pPr>
        <w:pStyle w:val="ListStyle"/>
        <w:numPr>
          <w:ilvl w:val="0"/>
          <w:numId w:val="12"/>
        </w:numPr>
        <w:contextualSpacing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Effect of Free radicals and Hydrogen, Oxygen, noble gas, and mixed plasmas on Silicon Nitride and Silicon Oxy</w:t>
      </w:r>
      <w:r w:rsidR="001B3575"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nitride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for surface cleaning and enhanced adhesion to packaging surfaces.</w:t>
      </w:r>
      <w:r w:rsidR="00A037B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Contact angle and AFM measurements.</w:t>
      </w:r>
    </w:p>
    <w:p w:rsidR="0082412C" w:rsidRPr="00A93749" w:rsidRDefault="0082412C" w:rsidP="0082412C">
      <w:pPr>
        <w:pStyle w:val="ListStyle"/>
        <w:ind w:left="810"/>
        <w:contextualSpacing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3309F" w:rsidRPr="00A93749" w:rsidRDefault="00F3309F" w:rsidP="00F3309F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Worked as </w:t>
      </w:r>
      <w:r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Teaching Assistant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</w:t>
      </w:r>
      <w:r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Chemistry Department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at </w:t>
      </w:r>
      <w:r w:rsidRPr="00A9374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UNT (08/20/2006 – 2008)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and the responsibilities included teaching and reinforcing the material for the undergraduate labs for chemistry majors and non-majors. Also, evaluating and grading the students, answering questions and encouraging student initiative.</w:t>
      </w:r>
    </w:p>
    <w:p w:rsidR="0082412C" w:rsidRPr="00A93749" w:rsidRDefault="0082412C" w:rsidP="0082412C">
      <w:pPr>
        <w:pStyle w:val="ListStyle"/>
        <w:ind w:left="630"/>
        <w:contextualSpacing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82412C" w:rsidRPr="00A93749" w:rsidRDefault="0082412C" w:rsidP="0082412C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Skills</w:t>
      </w:r>
    </w:p>
    <w:p w:rsidR="0082412C" w:rsidRPr="00A93749" w:rsidRDefault="0082412C" w:rsidP="0082412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Responsible for the operation and maintenance of the</w:t>
      </w:r>
      <w:r w:rsidR="00444E13" w:rsidRPr="00A93749">
        <w:rPr>
          <w:rFonts w:ascii="Arial Unicode MS" w:eastAsia="Arial Unicode MS" w:hAnsi="Arial Unicode MS" w:cs="Arial Unicode MS"/>
          <w:b/>
          <w:sz w:val="22"/>
          <w:szCs w:val="22"/>
        </w:rPr>
        <w:t xml:space="preserve"> UHV System in the 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 xml:space="preserve">Laboratory for </w:t>
      </w:r>
      <w:r w:rsidR="00E639E3" w:rsidRPr="00A93749">
        <w:rPr>
          <w:rFonts w:ascii="Arial Unicode MS" w:eastAsia="Arial Unicode MS" w:hAnsi="Arial Unicode MS" w:cs="Arial Unicode MS"/>
          <w:b/>
          <w:sz w:val="22"/>
          <w:szCs w:val="22"/>
        </w:rPr>
        <w:t>Surface Science in the Department of Chemistry, UNT.</w:t>
      </w:r>
    </w:p>
    <w:p w:rsidR="0082412C" w:rsidRPr="00A93749" w:rsidRDefault="0082412C" w:rsidP="0082412C">
      <w:pPr>
        <w:numPr>
          <w:ilvl w:val="0"/>
          <w:numId w:val="19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Operation and maintenance of </w:t>
      </w:r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>an Ultra high Vacuum chamber used the characterization of samples.</w:t>
      </w:r>
    </w:p>
    <w:p w:rsidR="00E639E3" w:rsidRPr="00A93749" w:rsidRDefault="0082412C" w:rsidP="0082412C">
      <w:pPr>
        <w:numPr>
          <w:ilvl w:val="0"/>
          <w:numId w:val="19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Job responsibilities require knowledge of and experience with design, construction, assembly, and testing of </w:t>
      </w:r>
      <w:r w:rsidR="008D52C8" w:rsidRPr="00A93749">
        <w:rPr>
          <w:rFonts w:ascii="Arial Unicode MS" w:eastAsia="Arial Unicode MS" w:hAnsi="Arial Unicode MS" w:cs="Arial Unicode MS"/>
          <w:sz w:val="22"/>
          <w:szCs w:val="22"/>
          <w:lang w:eastAsia="ko-KR"/>
        </w:rPr>
        <w:t>ultra</w:t>
      </w:r>
      <w:r w:rsidR="00E639E3" w:rsidRPr="00A93749">
        <w:rPr>
          <w:rFonts w:ascii="Arial Unicode MS" w:eastAsia="Arial Unicode MS" w:hAnsi="Arial Unicode MS" w:cs="Arial Unicode MS"/>
          <w:sz w:val="22"/>
          <w:szCs w:val="22"/>
          <w:lang w:eastAsia="ko-KR"/>
        </w:rPr>
        <w:t>high vacuum</w:t>
      </w:r>
      <w:r w:rsidRPr="00A93749"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 components and chambers, vacuum technology (mechanical pumps, turbo molecular drag pump</w:t>
      </w:r>
      <w:r w:rsidR="00E639E3" w:rsidRPr="00A93749">
        <w:rPr>
          <w:rFonts w:ascii="Arial Unicode MS" w:eastAsia="Arial Unicode MS" w:hAnsi="Arial Unicode MS" w:cs="Arial Unicode MS"/>
          <w:sz w:val="22"/>
          <w:szCs w:val="22"/>
          <w:lang w:eastAsia="ko-KR"/>
        </w:rPr>
        <w:t>s, diffusion pumps, ion pumps,</w:t>
      </w:r>
      <w:r w:rsidRPr="00A93749"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 vacuum gauges, leak detectors, 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  <w:lang w:eastAsia="ko-KR"/>
        </w:rPr>
        <w:t>Residual Gas Analyzers</w:t>
      </w:r>
      <w:r w:rsidRPr="00A93749"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 and other vacuum instrumentation).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Successfully designed a</w:t>
      </w:r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nd built a new intro chamber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for </w:t>
      </w:r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the plasma studies on the </w:t>
      </w:r>
      <w:proofErr w:type="spellStart"/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>SiN</w:t>
      </w:r>
      <w:proofErr w:type="spellEnd"/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and </w:t>
      </w:r>
      <w:proofErr w:type="spellStart"/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>SiON</w:t>
      </w:r>
      <w:proofErr w:type="spellEnd"/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for the packaging and better</w:t>
      </w:r>
      <w:r w:rsidR="00444E1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epoxy</w:t>
      </w:r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adhesion. The new intro chamber was also retrofitted with a </w:t>
      </w:r>
      <w:r w:rsidR="00444E13" w:rsidRPr="00A93749">
        <w:rPr>
          <w:rFonts w:ascii="Arial Unicode MS" w:eastAsia="Arial Unicode MS" w:hAnsi="Arial Unicode MS" w:cs="Arial Unicode MS"/>
          <w:sz w:val="22"/>
          <w:szCs w:val="22"/>
        </w:rPr>
        <w:t>capacitive</w:t>
      </w:r>
      <w:r w:rsidR="00E639E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coupled plasma source, a button heater and magnetic feed through.</w:t>
      </w:r>
    </w:p>
    <w:p w:rsidR="0082412C" w:rsidRPr="00A93749" w:rsidRDefault="0082412C" w:rsidP="00057685">
      <w:pPr>
        <w:numPr>
          <w:ilvl w:val="0"/>
          <w:numId w:val="19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Training new users on various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equipments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mentioned above</w:t>
      </w:r>
      <w:r w:rsidR="00444E13" w:rsidRPr="00A93749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82412C" w:rsidRPr="00A93749" w:rsidRDefault="00057685" w:rsidP="0082412C">
      <w:pPr>
        <w:numPr>
          <w:ilvl w:val="0"/>
          <w:numId w:val="19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Sample preparation for the XPS, CVD and PVD.</w:t>
      </w:r>
    </w:p>
    <w:p w:rsidR="0082412C" w:rsidRPr="00A93749" w:rsidRDefault="0082412C" w:rsidP="0082412C">
      <w:pPr>
        <w:numPr>
          <w:ilvl w:val="0"/>
          <w:numId w:val="19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Thin Film deposition, semiconductor device fabrication and Materials Characterization.</w:t>
      </w:r>
    </w:p>
    <w:p w:rsidR="0082412C" w:rsidRPr="00A93749" w:rsidRDefault="0082412C" w:rsidP="00057685">
      <w:pPr>
        <w:tabs>
          <w:tab w:val="left" w:pos="720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bCs/>
          <w:sz w:val="22"/>
          <w:szCs w:val="22"/>
        </w:rPr>
        <w:t>Surface science and Thin Film Characterization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82412C" w:rsidRPr="00A93749" w:rsidRDefault="0082412C" w:rsidP="00057685">
      <w:pPr>
        <w:numPr>
          <w:ilvl w:val="0"/>
          <w:numId w:val="2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Surface Science Characterization tools: X-Ray Photoelectr</w:t>
      </w:r>
      <w:r w:rsidR="00017129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on Spectroscopy (XPS) with </w:t>
      </w:r>
      <w:proofErr w:type="spellStart"/>
      <w:r w:rsidR="00017129" w:rsidRPr="00A93749">
        <w:rPr>
          <w:rFonts w:ascii="Arial Unicode MS" w:eastAsia="Arial Unicode MS" w:hAnsi="Arial Unicode MS" w:cs="Arial Unicode MS"/>
          <w:sz w:val="22"/>
          <w:szCs w:val="22"/>
        </w:rPr>
        <w:t>Ar</w:t>
      </w:r>
      <w:proofErr w:type="spellEnd"/>
      <w:r w:rsidR="00017129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+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sputter depth profiling capabilities and Auger Electron Spectroscopy (AES</w:t>
      </w:r>
      <w:proofErr w:type="gramStart"/>
      <w:r w:rsidRPr="00A93749">
        <w:rPr>
          <w:rFonts w:ascii="Arial Unicode MS" w:eastAsia="Arial Unicode MS" w:hAnsi="Arial Unicode MS" w:cs="Arial Unicode MS"/>
          <w:sz w:val="22"/>
          <w:szCs w:val="22"/>
        </w:rPr>
        <w:t>)Scanning</w:t>
      </w:r>
      <w:proofErr w:type="gram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44F5E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tunneling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Microscopy</w:t>
      </w:r>
      <w:r w:rsidR="00644F5E" w:rsidRPr="00A93749">
        <w:rPr>
          <w:rFonts w:ascii="Arial Unicode MS" w:eastAsia="Arial Unicode MS" w:hAnsi="Arial Unicode MS" w:cs="Arial Unicode MS"/>
          <w:sz w:val="22"/>
          <w:szCs w:val="22"/>
        </w:rPr>
        <w:t>(STM)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, Transmission Electron Microscopy</w:t>
      </w:r>
      <w:r w:rsidR="00644F5E" w:rsidRPr="00A93749">
        <w:rPr>
          <w:rFonts w:ascii="Arial Unicode MS" w:eastAsia="Arial Unicode MS" w:hAnsi="Arial Unicode MS" w:cs="Arial Unicode MS"/>
          <w:sz w:val="22"/>
          <w:szCs w:val="22"/>
        </w:rPr>
        <w:t>(TEM)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, Atomic Force Microscopy (AFM), Residual Gas Analyzer (RGA), Rapid Thermal Processing or Annealing (RTA)</w:t>
      </w:r>
      <w:r w:rsidR="00057685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and Lo</w:t>
      </w:r>
      <w:r w:rsidR="00644F5E" w:rsidRPr="00A93749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057685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energy electron Diffraction (LEED).</w:t>
      </w:r>
    </w:p>
    <w:p w:rsidR="0082412C" w:rsidRPr="00A93749" w:rsidRDefault="0082412C" w:rsidP="00057685">
      <w:pPr>
        <w:pStyle w:val="ListParagraph"/>
        <w:numPr>
          <w:ilvl w:val="0"/>
          <w:numId w:val="2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Thin film deposition methods and semiconductor processing:</w:t>
      </w:r>
    </w:p>
    <w:p w:rsidR="0082412C" w:rsidRPr="00A93749" w:rsidRDefault="00057685" w:rsidP="00057685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2412C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A high vacuum cluster tool with capabilities for Physical Vapor Deposition, PVD (sputter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0082412C" w:rsidRPr="00A93749">
        <w:rPr>
          <w:rFonts w:ascii="Arial Unicode MS" w:eastAsia="Arial Unicode MS" w:hAnsi="Arial Unicode MS" w:cs="Arial Unicode MS"/>
          <w:sz w:val="22"/>
          <w:szCs w:val="22"/>
        </w:rPr>
        <w:t>deposition, reactive sputtering) Thermal /e-beam evaporation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and plasma processing.</w:t>
      </w:r>
    </w:p>
    <w:p w:rsidR="0082412C" w:rsidRPr="00A93749" w:rsidRDefault="0082412C" w:rsidP="00057685">
      <w:pPr>
        <w:numPr>
          <w:ilvl w:val="0"/>
          <w:numId w:val="2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Software</w:t>
      </w:r>
      <w:r w:rsidR="00644F5E" w:rsidRPr="00A93749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644F5E" w:rsidRPr="00A93749" w:rsidRDefault="00644F5E" w:rsidP="00644F5E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Experience with Origin 4.1, Spectra and other programs for the characterization of the samples.</w:t>
      </w:r>
    </w:p>
    <w:p w:rsidR="00644F5E" w:rsidRPr="00A93749" w:rsidRDefault="00644F5E" w:rsidP="00644F5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Other Skills:</w:t>
      </w:r>
    </w:p>
    <w:p w:rsidR="0082412C" w:rsidRPr="00A93749" w:rsidRDefault="0082412C" w:rsidP="00644F5E">
      <w:pPr>
        <w:pStyle w:val="ListParagraph"/>
        <w:numPr>
          <w:ilvl w:val="0"/>
          <w:numId w:val="2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Ability to work harmoniously in any team and have strong interpersonal skills.</w:t>
      </w:r>
    </w:p>
    <w:p w:rsidR="0082412C" w:rsidRPr="00A93749" w:rsidRDefault="0082412C" w:rsidP="00644F5E">
      <w:pPr>
        <w:pStyle w:val="ListStyle"/>
        <w:numPr>
          <w:ilvl w:val="0"/>
          <w:numId w:val="22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>Can adapt and excel in various environments, have good communication skills and willing to learn.</w:t>
      </w:r>
    </w:p>
    <w:p w:rsidR="0082412C" w:rsidRPr="00A93749" w:rsidRDefault="0082412C" w:rsidP="0082412C">
      <w:pPr>
        <w:pStyle w:val="ListStyle"/>
        <w:ind w:left="630"/>
        <w:contextualSpacing/>
        <w:rPr>
          <w:rFonts w:ascii="Arial Unicode MS" w:eastAsia="Arial Unicode MS" w:hAnsi="Arial Unicode MS" w:cs="Arial Unicode MS"/>
          <w:sz w:val="22"/>
          <w:szCs w:val="22"/>
        </w:rPr>
      </w:pPr>
    </w:p>
    <w:p w:rsidR="00F81CB1" w:rsidRPr="00A93749" w:rsidRDefault="00F81CB1" w:rsidP="00F81CB1">
      <w:pPr>
        <w:pStyle w:val="ListStyle"/>
        <w:ind w:left="720"/>
        <w:contextualSpacing/>
        <w:rPr>
          <w:rFonts w:ascii="Arial Unicode MS" w:eastAsia="Arial Unicode MS" w:hAnsi="Arial Unicode MS" w:cs="Arial Unicode MS"/>
          <w:sz w:val="22"/>
          <w:szCs w:val="22"/>
        </w:rPr>
      </w:pPr>
    </w:p>
    <w:p w:rsidR="00F81CB1" w:rsidRPr="00A93749" w:rsidRDefault="00F81CB1" w:rsidP="00F81CB1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Presentations and Talks</w:t>
      </w:r>
    </w:p>
    <w:p w:rsidR="00F81CB1" w:rsidRPr="00A93749" w:rsidRDefault="00F81CB1" w:rsidP="00F81CB1">
      <w:pPr>
        <w:pStyle w:val="ListParagraph"/>
        <w:rPr>
          <w:rFonts w:ascii="Arial Unicode MS" w:eastAsia="Arial Unicode MS" w:hAnsi="Arial Unicode MS" w:cs="Arial Unicode MS"/>
          <w:sz w:val="22"/>
          <w:szCs w:val="22"/>
        </w:rPr>
      </w:pPr>
    </w:p>
    <w:p w:rsidR="001E7A30" w:rsidRPr="00A93749" w:rsidRDefault="00F81CB1" w:rsidP="001B3575">
      <w:pPr>
        <w:pStyle w:val="ListStyle"/>
        <w:numPr>
          <w:ilvl w:val="0"/>
          <w:numId w:val="11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Presented in the </w:t>
      </w:r>
      <w:r w:rsidR="00644F5E" w:rsidRPr="00A93749">
        <w:rPr>
          <w:rFonts w:ascii="Arial Unicode MS" w:eastAsia="Arial Unicode MS" w:hAnsi="Arial Unicode MS" w:cs="Arial Unicode MS"/>
          <w:sz w:val="22"/>
          <w:szCs w:val="22"/>
        </w:rPr>
        <w:t>Global research corporation- Center for electronic materials and processing (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GRC-CEMPI</w:t>
      </w:r>
      <w:r w:rsidR="00644F5E" w:rsidRPr="00A93749">
        <w:rPr>
          <w:rFonts w:ascii="Arial Unicode MS" w:eastAsia="Arial Unicode MS" w:hAnsi="Arial Unicode MS" w:cs="Arial Unicode MS"/>
          <w:sz w:val="22"/>
          <w:szCs w:val="22"/>
        </w:rPr>
        <w:t>)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back-end processes review in 2010 and 2011 along with Prof. Jeffry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="001B3575" w:rsidRPr="00A93749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F81CB1" w:rsidRPr="00A93749" w:rsidRDefault="00F81CB1" w:rsidP="001B3575">
      <w:pPr>
        <w:pStyle w:val="ListStyle"/>
        <w:numPr>
          <w:ilvl w:val="0"/>
          <w:numId w:val="11"/>
        </w:numPr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Participated in the </w:t>
      </w:r>
      <w:r w:rsidR="00655BDA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SRC-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Techcon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2011 at Austin; presented a paper and a poster: </w:t>
      </w:r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 xml:space="preserve">“Direct  graphene growth on </w:t>
      </w:r>
      <w:proofErr w:type="spellStart"/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>MgO</w:t>
      </w:r>
      <w:proofErr w:type="spellEnd"/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 xml:space="preserve">: </w:t>
      </w:r>
      <w:r w:rsidR="001B3575" w:rsidRPr="00A93749">
        <w:rPr>
          <w:rFonts w:ascii="Arial Unicode MS" w:eastAsia="Arial Unicode MS" w:hAnsi="Arial Unicode MS" w:cs="Arial Unicode MS"/>
          <w:i/>
          <w:sz w:val="22"/>
          <w:szCs w:val="22"/>
        </w:rPr>
        <w:t>O</w:t>
      </w:r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>rigin of the band gap”</w:t>
      </w:r>
    </w:p>
    <w:p w:rsidR="00D044FF" w:rsidRPr="00A93749" w:rsidRDefault="00D044FF" w:rsidP="001B3575">
      <w:pPr>
        <w:pStyle w:val="ListStyle"/>
        <w:numPr>
          <w:ilvl w:val="0"/>
          <w:numId w:val="11"/>
        </w:numPr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Presented at the American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Vaccum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society meeting  in 2013 and Materials research society in 2012“ Effect of plasma on Silicon nitride and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oxynitride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for enhanced plasma adhesion”</w:t>
      </w:r>
    </w:p>
    <w:p w:rsidR="003218E6" w:rsidRDefault="003218E6" w:rsidP="003218E6">
      <w:pPr>
        <w:pStyle w:val="NormalWeb"/>
        <w:numPr>
          <w:ilvl w:val="0"/>
          <w:numId w:val="11"/>
        </w:numPr>
        <w:spacing w:before="0" w:beforeAutospacing="0" w:after="105" w:afterAutospacing="0"/>
        <w:ind w:right="450"/>
        <w:textAlignment w:val="baseline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Presented at the Material Research Society, (MRS) Spring meeting 2012, “Surface Cleaning for Enhanced Adhesion to Packaging Surfaces: Plasma and Free Radical Chemistries”</w:t>
      </w:r>
    </w:p>
    <w:p w:rsidR="00700F02" w:rsidRPr="00A93749" w:rsidRDefault="00700F02" w:rsidP="00700F02">
      <w:pPr>
        <w:pStyle w:val="ListStyle"/>
        <w:numPr>
          <w:ilvl w:val="0"/>
          <w:numId w:val="11"/>
        </w:numPr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My paper was presented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in the  SRC-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Techcon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201</w:t>
      </w: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at Austin;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“Surface cleaning for enhanced adhesion to packaging surfaces: Effect of oxygen and ammonia plasma</w:t>
      </w:r>
    </w:p>
    <w:p w:rsidR="00700F02" w:rsidRPr="00A93749" w:rsidRDefault="00700F02" w:rsidP="00700F02">
      <w:pPr>
        <w:pStyle w:val="NormalWeb"/>
        <w:spacing w:before="0" w:beforeAutospacing="0" w:after="105" w:afterAutospacing="0"/>
        <w:ind w:left="720" w:right="450"/>
        <w:textAlignment w:val="baseline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:rsidR="000A2AC4" w:rsidRPr="00A93749" w:rsidRDefault="000A2AC4" w:rsidP="000A2AC4">
      <w:pPr>
        <w:ind w:left="36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003A9" w:rsidRPr="00A93749" w:rsidRDefault="00697BFB" w:rsidP="00D003A9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Peer reviewed Publications</w:t>
      </w:r>
    </w:p>
    <w:p w:rsidR="00D003A9" w:rsidRPr="00A93749" w:rsidRDefault="00D003A9" w:rsidP="00D003A9">
      <w:pPr>
        <w:pStyle w:val="ListStyle"/>
        <w:tabs>
          <w:tab w:val="num" w:pos="720"/>
        </w:tabs>
        <w:ind w:left="360"/>
        <w:contextualSpacing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2E00D9" w:rsidRPr="00A93749" w:rsidRDefault="00551DCF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Sudha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Manandhar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Sneha Sen Gaddam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Jeffry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; </w:t>
      </w:r>
      <w:r w:rsidR="00735BB0" w:rsidRPr="00A93749">
        <w:rPr>
          <w:rFonts w:ascii="Arial Unicode MS" w:eastAsia="Arial Unicode MS" w:hAnsi="Arial Unicode MS" w:cs="Arial Unicode MS"/>
          <w:sz w:val="22"/>
          <w:szCs w:val="22"/>
        </w:rPr>
        <w:t>“</w:t>
      </w:r>
      <w:hyperlink r:id="rId10" w:history="1">
        <w:r w:rsidRPr="00A93749">
          <w:rPr>
            <w:rFonts w:ascii="Arial Unicode MS" w:eastAsia="Arial Unicode MS" w:hAnsi="Arial Unicode MS" w:cs="Arial Unicode MS"/>
            <w:sz w:val="22"/>
            <w:szCs w:val="22"/>
          </w:rPr>
          <w:t>Free radical reactions at the Ru(0 0 0 1) surface: Atomic oxygen and dissociated NH3</w:t>
        </w:r>
      </w:hyperlink>
      <w:r w:rsidRPr="00A93749">
        <w:rPr>
          <w:rFonts w:ascii="Arial Unicode MS" w:eastAsia="Arial Unicode MS" w:hAnsi="Arial Unicode MS" w:cs="Arial Unicode MS"/>
          <w:sz w:val="22"/>
          <w:szCs w:val="22"/>
        </w:rPr>
        <w:t>”</w:t>
      </w:r>
      <w:r w:rsidR="00735BB0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i/>
          <w:iCs/>
          <w:kern w:val="2"/>
          <w:sz w:val="22"/>
          <w:szCs w:val="22"/>
          <w:lang w:eastAsia="zh-CN"/>
        </w:rPr>
        <w:t>Surface Science, 603, Issue 16,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(2009),</w:t>
      </w:r>
      <w:r w:rsidRPr="00A93749">
        <w:rPr>
          <w:rFonts w:ascii="Arial Unicode MS" w:eastAsia="Arial Unicode MS" w:hAnsi="Arial Unicode MS" w:cs="Arial Unicode MS"/>
          <w:i/>
          <w:iCs/>
          <w:kern w:val="2"/>
          <w:sz w:val="22"/>
          <w:szCs w:val="22"/>
          <w:lang w:eastAsia="zh-CN"/>
        </w:rPr>
        <w:t xml:space="preserve">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2469-2473</w:t>
      </w:r>
      <w:r w:rsidRPr="00A93749">
        <w:rPr>
          <w:rFonts w:ascii="Arial Unicode MS" w:eastAsia="Arial Unicode MS" w:hAnsi="Arial Unicode MS" w:cs="Arial Unicode MS"/>
          <w:i/>
          <w:iCs/>
          <w:kern w:val="2"/>
          <w:sz w:val="22"/>
          <w:szCs w:val="22"/>
          <w:lang w:eastAsia="zh-CN"/>
        </w:rPr>
        <w:t>.</w:t>
      </w:r>
    </w:p>
    <w:p w:rsidR="002E00D9" w:rsidRPr="00A93749" w:rsidRDefault="00551DCF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Chaudhari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Mrunalkumar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; Du, Jincheng;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Behera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Swayambhu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 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Manandhar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Sudha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 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Gaddam, Sneha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 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, Jeffry; “</w:t>
      </w:r>
      <w:r w:rsidRPr="00A93749"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  <w:t xml:space="preserve">Fundamental mechanisms of oxygen plasma-induced damage of ultralow-k </w:t>
      </w:r>
      <w:proofErr w:type="spellStart"/>
      <w:r w:rsidRPr="00A93749"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  <w:t>organosilicate</w:t>
      </w:r>
      <w:proofErr w:type="spellEnd"/>
      <w:r w:rsidRPr="00A93749"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  <w:t xml:space="preserve"> materials: The role of thermal 3P atomic oxygen</w:t>
      </w:r>
      <w:r w:rsidRPr="00A93749">
        <w:rPr>
          <w:rFonts w:ascii="Arial Unicode MS" w:eastAsia="Arial Unicode MS" w:hAnsi="Arial Unicode MS" w:cs="Arial Unicode MS"/>
          <w:i/>
          <w:kern w:val="2"/>
          <w:sz w:val="22"/>
          <w:szCs w:val="22"/>
          <w:lang w:eastAsia="zh-CN"/>
        </w:rPr>
        <w:t>”</w:t>
      </w:r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 xml:space="preserve"> Applied Physics Letters,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94, 204102 (2009)</w:t>
      </w:r>
      <w:r w:rsidR="002E00D9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551DCF" w:rsidRPr="00A93749" w:rsidRDefault="00551DCF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Behera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Swayambhu</w:t>
      </w:r>
      <w:proofErr w:type="spellEnd"/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  Lee, Joe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  </w:t>
      </w:r>
      <w:r w:rsidRPr="00A93749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Gaddam, Sneha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Pokharel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Sundari</w:t>
      </w:r>
      <w:proofErr w:type="spellEnd"/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  Wilks, Justin 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Pasquale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,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Frank 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Graves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David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;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  <w:r w:rsidRPr="00A93749">
        <w:rPr>
          <w:rFonts w:ascii="Arial Unicode MS" w:eastAsia="Arial Unicode MS" w:hAnsi="Arial Unicode MS" w:cs="Arial Unicode MS"/>
          <w:i/>
          <w:kern w:val="2"/>
          <w:sz w:val="22"/>
          <w:szCs w:val="22"/>
          <w:lang w:eastAsia="zh-CN"/>
        </w:rPr>
        <w:t xml:space="preserve">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Jeffry A; </w:t>
      </w:r>
      <w:r w:rsidR="00735BB0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“</w:t>
      </w:r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Interaction of vacuum ultraviolet light with a low-k </w:t>
      </w:r>
      <w:proofErr w:type="spellStart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organosilicate</w:t>
      </w:r>
      <w:proofErr w:type="spellEnd"/>
      <w:r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glass film in the presence of NH3</w:t>
      </w:r>
      <w:r w:rsidR="00735BB0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”</w:t>
      </w:r>
      <w:r w:rsidR="009006E3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F4645F" w:rsidRPr="00A93749">
        <w:rPr>
          <w:rFonts w:ascii="Arial Unicode MS" w:eastAsia="Arial Unicode MS" w:hAnsi="Arial Unicode MS" w:cs="Arial Unicode MS"/>
          <w:i/>
          <w:color w:val="000000"/>
          <w:sz w:val="22"/>
          <w:szCs w:val="22"/>
        </w:rPr>
        <w:t>Applied Physics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F4645F" w:rsidRPr="00A93749">
        <w:rPr>
          <w:rFonts w:ascii="Arial Unicode MS" w:eastAsia="Arial Unicode MS" w:hAnsi="Arial Unicode MS" w:cs="Arial Unicode MS"/>
          <w:i/>
          <w:color w:val="000000"/>
          <w:sz w:val="22"/>
          <w:szCs w:val="22"/>
        </w:rPr>
        <w:t>Letters</w:t>
      </w:r>
      <w:r w:rsidR="00F4645F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r w:rsidR="009006E3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97,</w:t>
      </w:r>
      <w:r w:rsidR="009006E3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006E3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034104 (2010)</w:t>
      </w:r>
      <w:r w:rsidR="00735BB0" w:rsidRPr="00A93749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38649C" w:rsidRPr="00A93749" w:rsidRDefault="0038649C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Lingmei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Kong, Cameron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Bjelkevig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Sneha Gaddam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Mi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Zhou, Young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Hee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Lee, Gang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Hee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Han,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Hae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Kyung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Jeong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Ning Wu,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Zhengzheng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Zhang,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Jie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Xiao, P. A.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Dowben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and Jeffry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A.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="00735BB0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; “Graphene/Substrate Charge Transfer Characterized by Inverse Photoelectron Spectroscopy” </w:t>
      </w:r>
      <w:r w:rsidR="00735BB0" w:rsidRPr="00A93749">
        <w:rPr>
          <w:rFonts w:ascii="Arial Unicode MS" w:eastAsia="Arial Unicode MS" w:hAnsi="Arial Unicode MS" w:cs="Arial Unicode MS"/>
          <w:i/>
          <w:sz w:val="22"/>
          <w:szCs w:val="22"/>
        </w:rPr>
        <w:t xml:space="preserve">J. Phys. Chem. C </w:t>
      </w:r>
      <w:r w:rsidR="00735BB0" w:rsidRPr="00A93749">
        <w:rPr>
          <w:rFonts w:ascii="Arial Unicode MS" w:eastAsia="Arial Unicode MS" w:hAnsi="Arial Unicode MS" w:cs="Arial Unicode MS"/>
          <w:sz w:val="22"/>
          <w:szCs w:val="22"/>
        </w:rPr>
        <w:t>2010, 114, 21618–21624.</w:t>
      </w:r>
    </w:p>
    <w:p w:rsidR="00735BB0" w:rsidRPr="00A93749" w:rsidRDefault="00735BB0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Sneha Gaddam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Cameron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Bjelkevig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Siping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Ge, Keisuke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Fukutani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Peter A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Dowben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and Jeffry A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; “Direct graphene growth on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MgO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: origin of the band gap” </w:t>
      </w:r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 xml:space="preserve">J. Phys.: </w:t>
      </w:r>
      <w:proofErr w:type="spellStart"/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>Condens</w:t>
      </w:r>
      <w:proofErr w:type="spellEnd"/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>. Matter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23 No 7 (23 February 2011) 072204 (4pp)</w:t>
      </w:r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</w:p>
    <w:p w:rsidR="008D52C8" w:rsidRPr="00A93749" w:rsidRDefault="008D52C8" w:rsidP="002E00D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J lee, H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Kazi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S Gaddam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JA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DB Graves; “Effect of He and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Ar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ion kinetic energies in protection of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organosilicate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glass from O2 damage”</w:t>
      </w:r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 xml:space="preserve"> Journal of Vacuum Science and Technology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A 31(4), 041303</w:t>
      </w:r>
    </w:p>
    <w:p w:rsidR="008D52C8" w:rsidRPr="00A93749" w:rsidRDefault="008D52C8" w:rsidP="008D52C8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S Gaddam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H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Kazi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B Dong, M Driver, J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; “Surface cleaning for enhanced adhesion to packaging surfaces: Effect of oxygen and ammonia plasma,  </w:t>
      </w:r>
      <w:r w:rsidRPr="00A93749">
        <w:rPr>
          <w:rFonts w:ascii="Arial Unicode MS" w:eastAsia="Arial Unicode MS" w:hAnsi="Arial Unicode MS" w:cs="Arial Unicode MS"/>
          <w:i/>
          <w:sz w:val="22"/>
          <w:szCs w:val="22"/>
        </w:rPr>
        <w:t xml:space="preserve">Journal of Vacuum Science and Technology 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A 33(2), 021301</w:t>
      </w:r>
    </w:p>
    <w:p w:rsidR="00E8044B" w:rsidRPr="00A93749" w:rsidRDefault="00E8044B" w:rsidP="00E8044B">
      <w:pPr>
        <w:pStyle w:val="ListStyle"/>
        <w:ind w:left="630"/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</w:p>
    <w:p w:rsidR="00E8044B" w:rsidRPr="004C09F5" w:rsidRDefault="00E8044B" w:rsidP="004C09F5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4C09F5">
        <w:rPr>
          <w:rFonts w:ascii="Arial Unicode MS" w:eastAsia="Arial Unicode MS" w:hAnsi="Arial Unicode MS" w:cs="Arial Unicode MS"/>
          <w:b/>
          <w:sz w:val="22"/>
          <w:szCs w:val="22"/>
        </w:rPr>
        <w:t>Patents</w:t>
      </w:r>
    </w:p>
    <w:p w:rsidR="00E8044B" w:rsidRPr="00A93749" w:rsidRDefault="00E8044B" w:rsidP="00E8044B">
      <w:pPr>
        <w:pStyle w:val="ListStyle"/>
        <w:ind w:left="630"/>
        <w:contextualSpacing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BE1359" w:rsidRPr="004C09F5" w:rsidRDefault="008D52C8" w:rsidP="00BE1359">
      <w:pPr>
        <w:pStyle w:val="ListStyle"/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Graphene formation on dielectrics and electronic devices formed therefrom; J A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Kelber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SS Gaddam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CL </w:t>
      </w:r>
      <w:proofErr w:type="spellStart"/>
      <w:r w:rsidRPr="00A93749">
        <w:rPr>
          <w:rFonts w:ascii="Arial Unicode MS" w:eastAsia="Arial Unicode MS" w:hAnsi="Arial Unicode MS" w:cs="Arial Unicode MS"/>
          <w:sz w:val="22"/>
          <w:szCs w:val="22"/>
        </w:rPr>
        <w:t>Bjelkevig</w:t>
      </w:r>
      <w:proofErr w:type="spellEnd"/>
      <w:r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A93749">
        <w:rPr>
          <w:rFonts w:ascii="Arial Unicode MS" w:eastAsia="Arial Unicode MS" w:hAnsi="Arial Unicode MS" w:cs="Arial Unicode MS"/>
          <w:b/>
          <w:sz w:val="22"/>
          <w:szCs w:val="22"/>
        </w:rPr>
        <w:t>US Patent App</w:t>
      </w:r>
      <w:r w:rsidRPr="00A93749">
        <w:rPr>
          <w:rFonts w:ascii="Arial Unicode MS" w:eastAsia="Arial Unicode MS" w:hAnsi="Arial Unicode MS" w:cs="Arial Unicode MS"/>
          <w:sz w:val="22"/>
          <w:szCs w:val="22"/>
        </w:rPr>
        <w:t>. 14/156,775</w:t>
      </w:r>
      <w:r w:rsidR="00BE1359" w:rsidRPr="00A937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E1359" w:rsidRPr="00A93749">
        <w:rPr>
          <w:rFonts w:ascii="Arial Unicode MS" w:eastAsia="Arial Unicode MS" w:hAnsi="Arial Unicode MS" w:cs="Arial Unicode MS"/>
          <w:b/>
          <w:sz w:val="22"/>
          <w:szCs w:val="22"/>
        </w:rPr>
        <w:t>US 8685802 B2</w:t>
      </w:r>
    </w:p>
    <w:p w:rsidR="004C09F5" w:rsidRPr="00A93749" w:rsidRDefault="004C09F5" w:rsidP="004C09F5">
      <w:pPr>
        <w:pStyle w:val="ListStyle"/>
        <w:ind w:left="630"/>
        <w:contextualSpacing/>
        <w:rPr>
          <w:rFonts w:ascii="Arial Unicode MS" w:eastAsia="Arial Unicode MS" w:hAnsi="Arial Unicode MS" w:cs="Arial Unicode MS"/>
          <w:i/>
          <w:sz w:val="22"/>
          <w:szCs w:val="22"/>
        </w:rPr>
      </w:pPr>
    </w:p>
    <w:p w:rsidR="004C09F5" w:rsidRDefault="004C09F5" w:rsidP="004C09F5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Paper Reviews</w:t>
      </w:r>
      <w:r w:rsidRPr="004C09F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4C09F5" w:rsidRPr="004C09F5" w:rsidRDefault="004C09F5" w:rsidP="004C09F5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FA28DE" w:rsidRDefault="00FA28DE" w:rsidP="004C09F5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Peer reviewed 3 papers for Journal of Semiconductors and Surface Review and Letters.</w:t>
      </w:r>
    </w:p>
    <w:p w:rsidR="00FA28DE" w:rsidRDefault="00FA28DE" w:rsidP="004C09F5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75952" w:rsidRDefault="00D75952" w:rsidP="00D75952">
      <w:pPr>
        <w:shd w:val="clear" w:color="auto" w:fill="E0E0E0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Book Chapter</w:t>
      </w:r>
    </w:p>
    <w:p w:rsidR="00D75952" w:rsidRPr="004C09F5" w:rsidRDefault="00D75952" w:rsidP="004C09F5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Prepared the manuscript for a chapter in the book </w:t>
      </w:r>
      <w:r w:rsidRPr="00D75952">
        <w:rPr>
          <w:rFonts w:ascii="Arial Unicode MS" w:eastAsia="Arial Unicode MS" w:hAnsi="Arial Unicode MS" w:cs="Arial Unicode MS"/>
          <w:b/>
          <w:sz w:val="22"/>
          <w:szCs w:val="22"/>
        </w:rPr>
        <w:t xml:space="preserve">“Graphene, Carbon Nanotubes, and Nanostructures: Techniques and Applications” </w:t>
      </w:r>
      <w:r>
        <w:rPr>
          <w:rFonts w:ascii="Arial Unicode MS" w:eastAsia="Arial Unicode MS" w:hAnsi="Arial Unicode MS" w:cs="Arial Unicode MS"/>
          <w:sz w:val="22"/>
          <w:szCs w:val="22"/>
        </w:rPr>
        <w:t>Edited by James. E. Morris a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 xml:space="preserve">nd Kris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Iniewski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sectPr w:rsidR="00D75952" w:rsidRPr="004C09F5" w:rsidSect="00F957F8">
      <w:pgSz w:w="12240" w:h="15840"/>
      <w:pgMar w:top="1260" w:right="126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54" w:rsidRDefault="00D54354" w:rsidP="008D52C8">
      <w:r>
        <w:separator/>
      </w:r>
    </w:p>
  </w:endnote>
  <w:endnote w:type="continuationSeparator" w:id="0">
    <w:p w:rsidR="00D54354" w:rsidRDefault="00D54354" w:rsidP="008D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54" w:rsidRDefault="00D54354" w:rsidP="008D52C8">
      <w:r>
        <w:separator/>
      </w:r>
    </w:p>
  </w:footnote>
  <w:footnote w:type="continuationSeparator" w:id="0">
    <w:p w:rsidR="00D54354" w:rsidRDefault="00D54354" w:rsidP="008D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8A23BC">
      <w:start w:val="1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5C003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9DA724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247C7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816E05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8C7C8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1016A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0A4AE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2CA2B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C23278E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995E30D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771A977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BB1245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7670037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3554530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C36EDC6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C37C19B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7CC2C26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751C58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69A516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64C594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4D6D46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FBE932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81830F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6625B3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CA4584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1EDCB6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D86C3582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401D0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15422F2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5434B2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0DAFCD8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150412A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704E68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22B1FE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820A6A0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20645D"/>
    <w:multiLevelType w:val="hybridMultilevel"/>
    <w:tmpl w:val="34945F96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054E253B"/>
    <w:multiLevelType w:val="hybridMultilevel"/>
    <w:tmpl w:val="F774BC3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5C003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9DA724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247C7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816E05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8C7C8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1016A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0A4AE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2CA2B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70A40F8"/>
    <w:multiLevelType w:val="hybridMultilevel"/>
    <w:tmpl w:val="1B60B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79058B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1AA5F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76AF7C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178606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626D1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0B1B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B522E6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D1C7BA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D2C0BBB"/>
    <w:multiLevelType w:val="hybridMultilevel"/>
    <w:tmpl w:val="4FA01F6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5C003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9DA724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247C7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816E05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8C7C8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1016A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0A4AE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2CA2B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E3E0394"/>
    <w:multiLevelType w:val="hybridMultilevel"/>
    <w:tmpl w:val="0570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C3951"/>
    <w:multiLevelType w:val="hybridMultilevel"/>
    <w:tmpl w:val="1812C69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0FF1507D"/>
    <w:multiLevelType w:val="hybridMultilevel"/>
    <w:tmpl w:val="2780B61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5C003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9DA724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247C7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816E05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8C7C8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1016A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0A4AE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2CA2B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17584256"/>
    <w:multiLevelType w:val="hybridMultilevel"/>
    <w:tmpl w:val="547C9250"/>
    <w:lvl w:ilvl="0" w:tplc="008A23BC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80D11"/>
    <w:multiLevelType w:val="hybridMultilevel"/>
    <w:tmpl w:val="F9FCF570"/>
    <w:lvl w:ilvl="0" w:tplc="008A23BC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D0C20"/>
    <w:multiLevelType w:val="hybridMultilevel"/>
    <w:tmpl w:val="D162593C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2153247E"/>
    <w:multiLevelType w:val="hybridMultilevel"/>
    <w:tmpl w:val="671AB7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34424A9"/>
    <w:multiLevelType w:val="hybridMultilevel"/>
    <w:tmpl w:val="5EEE3C1C"/>
    <w:lvl w:ilvl="0" w:tplc="3578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C2401"/>
    <w:multiLevelType w:val="hybridMultilevel"/>
    <w:tmpl w:val="CB96DDA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5C003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9DA724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247C7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816E05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8C7C8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1016A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0A4AE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2CA2B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27C27634"/>
    <w:multiLevelType w:val="hybridMultilevel"/>
    <w:tmpl w:val="DBFE3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D1DE8"/>
    <w:multiLevelType w:val="hybridMultilevel"/>
    <w:tmpl w:val="F1643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B4774"/>
    <w:multiLevelType w:val="hybridMultilevel"/>
    <w:tmpl w:val="31FA8CCE"/>
    <w:lvl w:ilvl="0" w:tplc="2D661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F2C084F"/>
    <w:multiLevelType w:val="hybridMultilevel"/>
    <w:tmpl w:val="669E2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A38F47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0C2FE96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A06FB2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284561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FAAFED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C9E384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5623CA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5A899E4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>
    <w:nsid w:val="522D6255"/>
    <w:multiLevelType w:val="hybridMultilevel"/>
    <w:tmpl w:val="49303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7A260F"/>
    <w:multiLevelType w:val="hybridMultilevel"/>
    <w:tmpl w:val="9DF2D35A"/>
    <w:lvl w:ilvl="0" w:tplc="3578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F052E"/>
    <w:multiLevelType w:val="hybridMultilevel"/>
    <w:tmpl w:val="BE881E82"/>
    <w:lvl w:ilvl="0" w:tplc="04090013">
      <w:start w:val="1"/>
      <w:numFmt w:val="upperRoman"/>
      <w:lvlText w:val="%1."/>
      <w:lvlJc w:val="right"/>
      <w:pPr>
        <w:tabs>
          <w:tab w:val="num" w:pos="810"/>
        </w:tabs>
        <w:ind w:left="81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5C003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9DA724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247C7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816E05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8C7C8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1016A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0A4AE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2CA2B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6454292C"/>
    <w:multiLevelType w:val="hybridMultilevel"/>
    <w:tmpl w:val="7CBE034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6D8E30D6"/>
    <w:multiLevelType w:val="hybridMultilevel"/>
    <w:tmpl w:val="8140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6148D"/>
    <w:multiLevelType w:val="hybridMultilevel"/>
    <w:tmpl w:val="15887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76FE9"/>
    <w:multiLevelType w:val="hybridMultilevel"/>
    <w:tmpl w:val="075EEAE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7804D8B"/>
    <w:multiLevelType w:val="hybridMultilevel"/>
    <w:tmpl w:val="3EFCAB2A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7AE57241"/>
    <w:multiLevelType w:val="hybridMultilevel"/>
    <w:tmpl w:val="26A258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AFD1FCD"/>
    <w:multiLevelType w:val="hybridMultilevel"/>
    <w:tmpl w:val="5B4E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19"/>
  </w:num>
  <w:num w:numId="8">
    <w:abstractNumId w:val="20"/>
  </w:num>
  <w:num w:numId="9">
    <w:abstractNumId w:val="25"/>
  </w:num>
  <w:num w:numId="10">
    <w:abstractNumId w:val="12"/>
  </w:num>
  <w:num w:numId="11">
    <w:abstractNumId w:val="11"/>
  </w:num>
  <w:num w:numId="12">
    <w:abstractNumId w:val="5"/>
  </w:num>
  <w:num w:numId="13">
    <w:abstractNumId w:val="23"/>
  </w:num>
  <w:num w:numId="14">
    <w:abstractNumId w:val="10"/>
  </w:num>
  <w:num w:numId="15">
    <w:abstractNumId w:val="7"/>
  </w:num>
  <w:num w:numId="16">
    <w:abstractNumId w:val="4"/>
  </w:num>
  <w:num w:numId="17">
    <w:abstractNumId w:val="16"/>
  </w:num>
  <w:num w:numId="18">
    <w:abstractNumId w:val="26"/>
  </w:num>
  <w:num w:numId="19">
    <w:abstractNumId w:val="17"/>
  </w:num>
  <w:num w:numId="20">
    <w:abstractNumId w:val="29"/>
  </w:num>
  <w:num w:numId="21">
    <w:abstractNumId w:val="22"/>
  </w:num>
  <w:num w:numId="22">
    <w:abstractNumId w:val="15"/>
  </w:num>
  <w:num w:numId="23">
    <w:abstractNumId w:val="27"/>
  </w:num>
  <w:num w:numId="24">
    <w:abstractNumId w:val="14"/>
  </w:num>
  <w:num w:numId="25">
    <w:abstractNumId w:val="9"/>
  </w:num>
  <w:num w:numId="26">
    <w:abstractNumId w:val="8"/>
  </w:num>
  <w:num w:numId="27">
    <w:abstractNumId w:val="18"/>
  </w:num>
  <w:num w:numId="28">
    <w:abstractNumId w:val="30"/>
  </w:num>
  <w:num w:numId="29">
    <w:abstractNumId w:val="13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17129"/>
    <w:rsid w:val="00057685"/>
    <w:rsid w:val="000847C4"/>
    <w:rsid w:val="000A2AC4"/>
    <w:rsid w:val="000C5248"/>
    <w:rsid w:val="000D7A39"/>
    <w:rsid w:val="000E15FC"/>
    <w:rsid w:val="000F6A7F"/>
    <w:rsid w:val="001B3575"/>
    <w:rsid w:val="001E7A30"/>
    <w:rsid w:val="00215296"/>
    <w:rsid w:val="00232785"/>
    <w:rsid w:val="0024012B"/>
    <w:rsid w:val="00240D9F"/>
    <w:rsid w:val="002A209B"/>
    <w:rsid w:val="002B10A6"/>
    <w:rsid w:val="002E00D9"/>
    <w:rsid w:val="002E5D3C"/>
    <w:rsid w:val="002F3158"/>
    <w:rsid w:val="003218E6"/>
    <w:rsid w:val="0038393F"/>
    <w:rsid w:val="0038649C"/>
    <w:rsid w:val="00402C22"/>
    <w:rsid w:val="00444E13"/>
    <w:rsid w:val="004667D1"/>
    <w:rsid w:val="004C09F5"/>
    <w:rsid w:val="004C7342"/>
    <w:rsid w:val="0050785E"/>
    <w:rsid w:val="00551DCF"/>
    <w:rsid w:val="0057798B"/>
    <w:rsid w:val="005A0F11"/>
    <w:rsid w:val="005B2912"/>
    <w:rsid w:val="005B32B5"/>
    <w:rsid w:val="005D0037"/>
    <w:rsid w:val="00644F5E"/>
    <w:rsid w:val="00655BDA"/>
    <w:rsid w:val="00697BFB"/>
    <w:rsid w:val="006A2DC5"/>
    <w:rsid w:val="00700F02"/>
    <w:rsid w:val="00735BB0"/>
    <w:rsid w:val="007A2276"/>
    <w:rsid w:val="00812D79"/>
    <w:rsid w:val="0082412C"/>
    <w:rsid w:val="008866D2"/>
    <w:rsid w:val="00896A22"/>
    <w:rsid w:val="008D52C8"/>
    <w:rsid w:val="008F28A1"/>
    <w:rsid w:val="009006E3"/>
    <w:rsid w:val="00907753"/>
    <w:rsid w:val="00924D66"/>
    <w:rsid w:val="00926C47"/>
    <w:rsid w:val="00933B03"/>
    <w:rsid w:val="009668FD"/>
    <w:rsid w:val="00A037B9"/>
    <w:rsid w:val="00A77B3E"/>
    <w:rsid w:val="00A93749"/>
    <w:rsid w:val="00B02297"/>
    <w:rsid w:val="00B74BC3"/>
    <w:rsid w:val="00B81811"/>
    <w:rsid w:val="00BC1A90"/>
    <w:rsid w:val="00BE1359"/>
    <w:rsid w:val="00C001EC"/>
    <w:rsid w:val="00C37EFF"/>
    <w:rsid w:val="00C52686"/>
    <w:rsid w:val="00C6249E"/>
    <w:rsid w:val="00C74648"/>
    <w:rsid w:val="00D003A9"/>
    <w:rsid w:val="00D044FF"/>
    <w:rsid w:val="00D43445"/>
    <w:rsid w:val="00D52C83"/>
    <w:rsid w:val="00D54354"/>
    <w:rsid w:val="00D72FA6"/>
    <w:rsid w:val="00D75952"/>
    <w:rsid w:val="00DA43B9"/>
    <w:rsid w:val="00DA4F98"/>
    <w:rsid w:val="00DC571D"/>
    <w:rsid w:val="00DD5B27"/>
    <w:rsid w:val="00DE3E60"/>
    <w:rsid w:val="00E102B6"/>
    <w:rsid w:val="00E14307"/>
    <w:rsid w:val="00E639E3"/>
    <w:rsid w:val="00E8044B"/>
    <w:rsid w:val="00E81E48"/>
    <w:rsid w:val="00E84F6F"/>
    <w:rsid w:val="00ED3496"/>
    <w:rsid w:val="00F3309F"/>
    <w:rsid w:val="00F34DFB"/>
    <w:rsid w:val="00F4645F"/>
    <w:rsid w:val="00F81CB1"/>
    <w:rsid w:val="00F957F8"/>
    <w:rsid w:val="00FA28DE"/>
    <w:rsid w:val="00FA60D0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52"/>
  </w:style>
  <w:style w:type="paragraph" w:styleId="Heading1">
    <w:name w:val="heading 1"/>
    <w:basedOn w:val="Normal"/>
    <w:link w:val="Heading1Char"/>
    <w:uiPriority w:val="9"/>
    <w:qFormat/>
    <w:rsid w:val="00551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F957F8"/>
  </w:style>
  <w:style w:type="paragraph" w:customStyle="1" w:styleId="Style-2">
    <w:name w:val="Style-2"/>
    <w:rsid w:val="00F957F8"/>
  </w:style>
  <w:style w:type="paragraph" w:customStyle="1" w:styleId="ListStyle">
    <w:name w:val="ListStyle"/>
    <w:rsid w:val="00F957F8"/>
  </w:style>
  <w:style w:type="paragraph" w:customStyle="1" w:styleId="Style-3">
    <w:name w:val="Style-3"/>
    <w:rsid w:val="00F957F8"/>
  </w:style>
  <w:style w:type="paragraph" w:customStyle="1" w:styleId="Style-4">
    <w:name w:val="Style-4"/>
    <w:rsid w:val="00F957F8"/>
  </w:style>
  <w:style w:type="character" w:customStyle="1" w:styleId="Heading1Char">
    <w:name w:val="Heading 1 Char"/>
    <w:link w:val="Heading1"/>
    <w:uiPriority w:val="9"/>
    <w:rsid w:val="00551DCF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551DCF"/>
    <w:rPr>
      <w:color w:val="0000FF"/>
      <w:u w:val="single"/>
    </w:rPr>
  </w:style>
  <w:style w:type="character" w:customStyle="1" w:styleId="hit">
    <w:name w:val="hit"/>
    <w:basedOn w:val="DefaultParagraphFont"/>
    <w:rsid w:val="00551DCF"/>
  </w:style>
  <w:style w:type="paragraph" w:styleId="ListParagraph">
    <w:name w:val="List Paragraph"/>
    <w:basedOn w:val="Normal"/>
    <w:uiPriority w:val="34"/>
    <w:qFormat/>
    <w:rsid w:val="00F81C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2C8"/>
  </w:style>
  <w:style w:type="paragraph" w:styleId="Footer">
    <w:name w:val="footer"/>
    <w:basedOn w:val="Normal"/>
    <w:link w:val="FooterChar"/>
    <w:unhideWhenUsed/>
    <w:rsid w:val="008D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52C8"/>
  </w:style>
  <w:style w:type="paragraph" w:styleId="NormalWeb">
    <w:name w:val="Normal (Web)"/>
    <w:basedOn w:val="Normal"/>
    <w:uiPriority w:val="99"/>
    <w:unhideWhenUsed/>
    <w:rsid w:val="003218E6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il">
    <w:name w:val="il"/>
    <w:basedOn w:val="DefaultParagraphFont"/>
    <w:rsid w:val="00D75952"/>
  </w:style>
  <w:style w:type="character" w:customStyle="1" w:styleId="apple-converted-space">
    <w:name w:val="apple-converted-space"/>
    <w:basedOn w:val="DefaultParagraphFont"/>
    <w:rsid w:val="00D7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?_ob=ArticleURL&amp;_udi=B6TVX-4WGDR19-4&amp;_user=452995&amp;_coverDate=08%2F15%2F2009&amp;_alid=1506578748&amp;_rdoc=1&amp;_fmt=high&amp;_orig=search&amp;_origin=search&amp;_zone=rslt_list_item&amp;_cdi=5546&amp;_sort=r&amp;_st=13&amp;_docanchor=&amp;view=c&amp;_ct=1&amp;_acct=C000007818&amp;_version=1&amp;_urlVersion=0&amp;_userid=452995&amp;md5=6eda03a209e6bfe0c84a53ab9b39e5de&amp;searchtype=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ha.gadd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Sneha S Gaddam</vt:lpstr>
    </vt:vector>
  </TitlesOfParts>
  <Company>Lam Research</Company>
  <LinksUpToDate>false</LinksUpToDate>
  <CharactersWithSpaces>10324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ArticleURL&amp;_udi=B6TVX-4WGDR19-4&amp;_user=452995&amp;_coverDate=08%2F15%2F2009&amp;_alid=1506578748&amp;_rdoc=1&amp;_fmt=high&amp;_orig=search&amp;_origin=search&amp;_zone=rslt_list_item&amp;_cdi=5546&amp;_sort=r&amp;_st=13&amp;_docanchor=&amp;view=c&amp;_ct=1&amp;_acct=C000007818&amp;_version=1&amp;_urlVersion=0&amp;_userid=452995&amp;md5=6eda03a209e6bfe0c84a53ab9b39e5de&amp;searchtype=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Sneha S Gaddam</dc:title>
  <dc:creator>sneha</dc:creator>
  <cp:lastModifiedBy>sgaddam1</cp:lastModifiedBy>
  <cp:revision>17</cp:revision>
  <cp:lastPrinted>2011-06-15T21:55:00Z</cp:lastPrinted>
  <dcterms:created xsi:type="dcterms:W3CDTF">2013-10-29T17:00:00Z</dcterms:created>
  <dcterms:modified xsi:type="dcterms:W3CDTF">2017-04-05T15:41:00Z</dcterms:modified>
</cp:coreProperties>
</file>